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6C76" w14:textId="77777777"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3E50B6B2" w14:textId="77777777" w:rsidR="006C410E" w:rsidRPr="00EA0CE6" w:rsidRDefault="006C410E" w:rsidP="006C410E"/>
    <w:p w14:paraId="397D9D9C" w14:textId="77777777"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314466F" w14:textId="77777777" w:rsidR="006C410E" w:rsidRDefault="006C410E" w:rsidP="006C410E"/>
    <w:p w14:paraId="5BDEE537"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110C6778" w14:textId="77777777" w:rsidR="006C410E" w:rsidRDefault="006C410E" w:rsidP="006C410E"/>
    <w:p w14:paraId="23EA1D12" w14:textId="77777777"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6769F109" w14:textId="77777777" w:rsidR="006C410E" w:rsidRDefault="006C410E" w:rsidP="006C410E"/>
    <w:p w14:paraId="67A8815B" w14:textId="7DCFCCD1" w:rsidR="005539A5" w:rsidRDefault="006C410E" w:rsidP="00543E0E">
      <w:pPr>
        <w:spacing w:line="240" w:lineRule="auto"/>
      </w:pPr>
      <w:r w:rsidRPr="008875A0">
        <w:rPr>
          <w:b/>
          <w:color w:val="FF0000"/>
          <w:u w:val="single"/>
        </w:rPr>
        <w:t>PLEASE NOTE</w:t>
      </w:r>
      <w:r w:rsidR="008875A0">
        <w:rPr>
          <w:b/>
        </w:rPr>
        <w:t>:</w:t>
      </w:r>
      <w:r>
        <w:t xml:space="preserve"> </w:t>
      </w:r>
      <w:r w:rsidR="007A4147">
        <w:t xml:space="preserve"> </w:t>
      </w:r>
    </w:p>
    <w:p w14:paraId="2726A4CD" w14:textId="2A884678" w:rsidR="009D00EF" w:rsidRDefault="009D00EF" w:rsidP="00543E0E">
      <w:pPr>
        <w:spacing w:line="240" w:lineRule="auto"/>
        <w:rPr>
          <w:b/>
          <w:bCs/>
        </w:rPr>
      </w:pPr>
      <w:r w:rsidRPr="005539A5">
        <w:rPr>
          <w:b/>
          <w:bCs/>
        </w:rPr>
        <w:t xml:space="preserve">Updated guidance issued </w:t>
      </w:r>
      <w:r>
        <w:rPr>
          <w:b/>
          <w:bCs/>
        </w:rPr>
        <w:t xml:space="preserve">Feb 2022 </w:t>
      </w:r>
      <w:r w:rsidRPr="005539A5">
        <w:rPr>
          <w:b/>
          <w:bCs/>
        </w:rPr>
        <w:t xml:space="preserve"> </w:t>
      </w:r>
      <w:r>
        <w:rPr>
          <w:b/>
          <w:bCs/>
        </w:rPr>
        <w:t>following the announcement from the  Prime Minister setting out the next phase of the government’s</w:t>
      </w:r>
      <w:r>
        <w:t xml:space="preserve"> COVID-19 response </w:t>
      </w:r>
      <w:hyperlink r:id="rId8" w:history="1">
        <w:r w:rsidRPr="009C271C">
          <w:rPr>
            <w:rStyle w:val="Hyperlink"/>
          </w:rPr>
          <w:t>‘Living with COVID-19’</w:t>
        </w:r>
      </w:hyperlink>
    </w:p>
    <w:p w14:paraId="49849187" w14:textId="44A80799" w:rsidR="00543E0E" w:rsidRPr="00805ADA" w:rsidRDefault="005539A5" w:rsidP="00543E0E">
      <w:pPr>
        <w:spacing w:line="240" w:lineRule="auto"/>
        <w:rPr>
          <w:b/>
          <w:bCs/>
        </w:rPr>
      </w:pPr>
      <w:r w:rsidRPr="005539A5">
        <w:rPr>
          <w:b/>
          <w:bCs/>
        </w:rPr>
        <w:t>Updated guidance issued January 2022 regarding the use of face coverings for students in year 7 and above in classrooms in</w:t>
      </w:r>
      <w:r>
        <w:t xml:space="preserve"> </w:t>
      </w:r>
      <w:r w:rsidR="00805ADA">
        <w:rPr>
          <w:b/>
          <w:bCs/>
          <w:color w:val="7030A0"/>
        </w:rPr>
        <w:t xml:space="preserve">PURPLE  </w:t>
      </w:r>
      <w:r w:rsidR="00805ADA">
        <w:rPr>
          <w:b/>
          <w:bCs/>
        </w:rPr>
        <w:t xml:space="preserve">any text that has a </w:t>
      </w:r>
      <w:r w:rsidR="00805ADA" w:rsidRPr="00805ADA">
        <w:rPr>
          <w:b/>
          <w:bCs/>
          <w:strike/>
        </w:rPr>
        <w:t>line through it</w:t>
      </w:r>
      <w:r w:rsidR="00805ADA">
        <w:rPr>
          <w:b/>
          <w:bCs/>
        </w:rPr>
        <w:t xml:space="preserve"> can be deleted</w:t>
      </w:r>
    </w:p>
    <w:p w14:paraId="0DCC95FD" w14:textId="77777777" w:rsidR="00761106" w:rsidRDefault="00761106" w:rsidP="00543E0E">
      <w:pPr>
        <w:spacing w:line="240" w:lineRule="auto"/>
      </w:pPr>
    </w:p>
    <w:p w14:paraId="5CD2D846" w14:textId="48FDFB6B" w:rsidR="00543E0E" w:rsidRDefault="008875A0" w:rsidP="00543E0E">
      <w:pPr>
        <w:spacing w:line="240" w:lineRule="auto"/>
        <w:rPr>
          <w:szCs w:val="22"/>
        </w:rPr>
      </w:pPr>
      <w:r>
        <w:t>Schools and trusts should work closely with parents and carers, staff and unions when agreeing the best approaches for their circumstances.  Y</w:t>
      </w:r>
      <w:r w:rsidR="006C410E">
        <w:t xml:space="preserve">our risk assessments should outline </w:t>
      </w:r>
      <w:r w:rsidR="006C410E" w:rsidRPr="008F61DD">
        <w:rPr>
          <w:b/>
        </w:rPr>
        <w:t xml:space="preserve">YOUR </w:t>
      </w:r>
      <w:r w:rsidR="006C410E" w:rsidRPr="00194A48">
        <w:t>agreed</w:t>
      </w:r>
      <w:r w:rsidR="006C410E">
        <w:rPr>
          <w:b/>
        </w:rPr>
        <w:t xml:space="preserve"> </w:t>
      </w:r>
      <w:r w:rsidR="006C410E">
        <w:t>control measures following your local planning processes</w:t>
      </w:r>
      <w:r w:rsidR="006C410E" w:rsidRPr="00EA0CE6">
        <w:t xml:space="preserve"> </w:t>
      </w:r>
      <w:r w:rsidR="006C410E">
        <w:t xml:space="preserve">– any additional control measures you identify as being required should be added to the additional controls column, along with who is responsible and a timescale.  </w:t>
      </w:r>
      <w:r w:rsidR="00380B06">
        <w:t xml:space="preserve">Likewise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006C410E" w:rsidRPr="00380B06">
        <w:t>All</w:t>
      </w:r>
      <w:r w:rsidR="006C410E" w:rsidRPr="00EE1FA6">
        <w:t xml:space="preserve"> employees working within the premises should receive site</w:t>
      </w:r>
      <w:r w:rsidR="007A4147">
        <w:t>-</w:t>
      </w:r>
      <w:r w:rsidR="006C410E" w:rsidRPr="00EE1FA6">
        <w:t>specific information on the controls implemented within their workplaces.</w:t>
      </w:r>
      <w:r w:rsidR="007E5BA9">
        <w:t xml:space="preserve"> </w:t>
      </w:r>
    </w:p>
    <w:p w14:paraId="2271C3EE" w14:textId="77777777" w:rsidR="006C410E" w:rsidRPr="00543E0E" w:rsidRDefault="006C410E" w:rsidP="00543E0E">
      <w:pPr>
        <w:spacing w:line="240" w:lineRule="auto"/>
        <w:rPr>
          <w:szCs w:val="22"/>
        </w:rPr>
      </w:pPr>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9" w:history="1">
        <w:r w:rsidRPr="0022745E">
          <w:rPr>
            <w:rStyle w:val="Hyperlink"/>
          </w:rPr>
          <w:t>healthandsafety@cumbria.gov.uk</w:t>
        </w:r>
      </w:hyperlink>
      <w:r>
        <w:t xml:space="preserve"> .</w:t>
      </w:r>
    </w:p>
    <w:p w14:paraId="01763A30" w14:textId="77777777" w:rsidR="006C410E" w:rsidRDefault="006C410E" w:rsidP="006C410E"/>
    <w:p w14:paraId="2FA2E3CF"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70A41A9" w14:textId="77777777" w:rsidR="006C410E" w:rsidRDefault="006C410E" w:rsidP="006C410E"/>
    <w:p w14:paraId="3102E598" w14:textId="77777777" w:rsidR="00543E0E" w:rsidRDefault="006C410E" w:rsidP="006C410E">
      <w:r w:rsidRPr="007E5BA9">
        <w:rPr>
          <w:b/>
          <w:bCs/>
        </w:rPr>
        <w:t>This risk assessment refers to current national guidance, which is listed at the end of this document, and within accompanying guidance</w:t>
      </w:r>
      <w:r>
        <w:t>.</w:t>
      </w:r>
    </w:p>
    <w:tbl>
      <w:tblPr>
        <w:tblStyle w:val="TableGrid"/>
        <w:tblpPr w:leftFromText="180" w:rightFromText="180" w:vertAnchor="text" w:horzAnchor="margin" w:tblpXSpec="right" w:tblpY="84"/>
        <w:tblW w:w="7232" w:type="dxa"/>
        <w:tblLook w:val="04A0" w:firstRow="1" w:lastRow="0" w:firstColumn="1" w:lastColumn="0" w:noHBand="0" w:noVBand="1"/>
      </w:tblPr>
      <w:tblGrid>
        <w:gridCol w:w="482"/>
        <w:gridCol w:w="1121"/>
        <w:gridCol w:w="1512"/>
        <w:gridCol w:w="999"/>
        <w:gridCol w:w="1194"/>
        <w:gridCol w:w="999"/>
        <w:gridCol w:w="999"/>
      </w:tblGrid>
      <w:tr w:rsidR="00543E0E" w:rsidRPr="00543E0E" w14:paraId="5DE6E154" w14:textId="77777777" w:rsidTr="00543E0E">
        <w:trPr>
          <w:trHeight w:hRule="exact" w:val="294"/>
        </w:trPr>
        <w:tc>
          <w:tcPr>
            <w:tcW w:w="237" w:type="dxa"/>
            <w:shd w:val="clear" w:color="auto" w:fill="D9D9D9" w:themeFill="background1" w:themeFillShade="D9"/>
          </w:tcPr>
          <w:p w14:paraId="1FD3B351" w14:textId="77777777" w:rsidR="00543E0E" w:rsidRPr="000C7B90" w:rsidRDefault="00543E0E" w:rsidP="009877E1">
            <w:pPr>
              <w:jc w:val="center"/>
              <w:rPr>
                <w:rFonts w:cs="Arial"/>
                <w:szCs w:val="22"/>
              </w:rPr>
            </w:pPr>
            <w:r w:rsidRPr="000C7B90">
              <w:rPr>
                <w:szCs w:val="22"/>
              </w:rPr>
              <w:br w:type="page"/>
            </w:r>
          </w:p>
        </w:tc>
        <w:tc>
          <w:tcPr>
            <w:tcW w:w="6995" w:type="dxa"/>
            <w:gridSpan w:val="6"/>
            <w:tcBorders>
              <w:bottom w:val="single" w:sz="4" w:space="0" w:color="auto"/>
            </w:tcBorders>
            <w:shd w:val="clear" w:color="auto" w:fill="D9D9D9" w:themeFill="background1" w:themeFillShade="D9"/>
            <w:vAlign w:val="center"/>
          </w:tcPr>
          <w:p w14:paraId="1792EADE" w14:textId="77777777" w:rsidR="00543E0E" w:rsidRPr="000C7B90" w:rsidRDefault="00543E0E" w:rsidP="009877E1">
            <w:pPr>
              <w:jc w:val="center"/>
              <w:rPr>
                <w:rFonts w:cs="Arial"/>
                <w:b/>
                <w:szCs w:val="22"/>
              </w:rPr>
            </w:pPr>
            <w:r w:rsidRPr="000C7B90">
              <w:rPr>
                <w:rFonts w:cs="Arial"/>
                <w:b/>
                <w:szCs w:val="22"/>
              </w:rPr>
              <w:t>Severity</w:t>
            </w:r>
          </w:p>
          <w:p w14:paraId="7A490237" w14:textId="77777777" w:rsidR="00543E0E" w:rsidRPr="000C7B90" w:rsidRDefault="00543E0E" w:rsidP="009877E1">
            <w:pPr>
              <w:jc w:val="center"/>
              <w:rPr>
                <w:rFonts w:cs="Arial"/>
                <w:b/>
                <w:szCs w:val="22"/>
              </w:rPr>
            </w:pPr>
          </w:p>
        </w:tc>
      </w:tr>
      <w:tr w:rsidR="00543E0E" w:rsidRPr="00543E0E" w14:paraId="14EC04D7" w14:textId="77777777" w:rsidTr="00543E0E">
        <w:trPr>
          <w:cantSplit/>
          <w:trHeight w:hRule="exact" w:val="883"/>
        </w:trPr>
        <w:tc>
          <w:tcPr>
            <w:tcW w:w="237" w:type="dxa"/>
            <w:vMerge w:val="restart"/>
            <w:shd w:val="clear" w:color="auto" w:fill="D9D9D9" w:themeFill="background1" w:themeFillShade="D9"/>
            <w:textDirection w:val="tbRl"/>
          </w:tcPr>
          <w:p w14:paraId="7D5F3C56" w14:textId="77777777" w:rsidR="00543E0E" w:rsidRPr="000C7B90" w:rsidRDefault="00543E0E" w:rsidP="009877E1">
            <w:pPr>
              <w:ind w:left="113" w:right="113"/>
              <w:jc w:val="center"/>
              <w:rPr>
                <w:rFonts w:cs="Arial"/>
                <w:szCs w:val="22"/>
              </w:rPr>
            </w:pPr>
            <w:r w:rsidRPr="000C7B90">
              <w:rPr>
                <w:rFonts w:cs="Arial"/>
                <w:b/>
                <w:szCs w:val="22"/>
              </w:rPr>
              <w:t xml:space="preserve">Likelihood </w:t>
            </w:r>
          </w:p>
        </w:tc>
        <w:tc>
          <w:tcPr>
            <w:tcW w:w="1135" w:type="dxa"/>
            <w:shd w:val="clear" w:color="auto" w:fill="D9D9D9" w:themeFill="background1" w:themeFillShade="D9"/>
            <w:vAlign w:val="center"/>
          </w:tcPr>
          <w:p w14:paraId="499AB3DD" w14:textId="77777777" w:rsidR="00543E0E" w:rsidRPr="000C7B90" w:rsidRDefault="00543E0E" w:rsidP="009877E1">
            <w:pPr>
              <w:jc w:val="center"/>
              <w:rPr>
                <w:rFonts w:cs="Arial"/>
                <w:szCs w:val="22"/>
              </w:rPr>
            </w:pPr>
          </w:p>
        </w:tc>
        <w:tc>
          <w:tcPr>
            <w:tcW w:w="1530" w:type="dxa"/>
            <w:tcBorders>
              <w:bottom w:val="single" w:sz="4" w:space="0" w:color="auto"/>
            </w:tcBorders>
            <w:shd w:val="clear" w:color="auto" w:fill="D9D9D9" w:themeFill="background1" w:themeFillShade="D9"/>
          </w:tcPr>
          <w:p w14:paraId="4EF3129B" w14:textId="77777777" w:rsidR="00543E0E" w:rsidRPr="000C7B90" w:rsidRDefault="00543E0E" w:rsidP="009877E1">
            <w:pPr>
              <w:jc w:val="center"/>
              <w:rPr>
                <w:rFonts w:cs="Arial"/>
                <w:b/>
                <w:szCs w:val="22"/>
              </w:rPr>
            </w:pPr>
            <w:r w:rsidRPr="000C7B90">
              <w:rPr>
                <w:rFonts w:cs="Arial"/>
                <w:b/>
                <w:szCs w:val="22"/>
              </w:rPr>
              <w:t>1</w:t>
            </w:r>
          </w:p>
          <w:p w14:paraId="5E1D9EAC" w14:textId="77777777" w:rsidR="00543E0E" w:rsidRPr="000C7B90" w:rsidRDefault="00543E0E" w:rsidP="009877E1">
            <w:pPr>
              <w:jc w:val="center"/>
              <w:rPr>
                <w:rFonts w:cs="Arial"/>
                <w:b/>
                <w:szCs w:val="22"/>
              </w:rPr>
            </w:pPr>
            <w:r w:rsidRPr="000C7B90">
              <w:rPr>
                <w:rFonts w:cs="Arial"/>
                <w:b/>
                <w:szCs w:val="22"/>
              </w:rPr>
              <w:t>Insignificant</w:t>
            </w:r>
          </w:p>
        </w:tc>
        <w:tc>
          <w:tcPr>
            <w:tcW w:w="1011" w:type="dxa"/>
            <w:tcBorders>
              <w:bottom w:val="single" w:sz="4" w:space="0" w:color="auto"/>
            </w:tcBorders>
            <w:shd w:val="clear" w:color="auto" w:fill="D9D9D9" w:themeFill="background1" w:themeFillShade="D9"/>
          </w:tcPr>
          <w:p w14:paraId="315D0893" w14:textId="77777777" w:rsidR="00543E0E" w:rsidRPr="000C7B90" w:rsidRDefault="00543E0E" w:rsidP="009877E1">
            <w:pPr>
              <w:jc w:val="center"/>
              <w:rPr>
                <w:rFonts w:cs="Arial"/>
                <w:b/>
                <w:szCs w:val="22"/>
              </w:rPr>
            </w:pPr>
            <w:r w:rsidRPr="000C7B90">
              <w:rPr>
                <w:rFonts w:cs="Arial"/>
                <w:b/>
                <w:szCs w:val="22"/>
              </w:rPr>
              <w:t>2</w:t>
            </w:r>
          </w:p>
          <w:p w14:paraId="591EABF1" w14:textId="77777777" w:rsidR="00543E0E" w:rsidRPr="000C7B90" w:rsidRDefault="00543E0E" w:rsidP="009877E1">
            <w:pPr>
              <w:jc w:val="center"/>
              <w:rPr>
                <w:rFonts w:cs="Arial"/>
                <w:b/>
                <w:szCs w:val="22"/>
              </w:rPr>
            </w:pPr>
            <w:r w:rsidRPr="000C7B90">
              <w:rPr>
                <w:rFonts w:cs="Arial"/>
                <w:b/>
                <w:szCs w:val="22"/>
              </w:rPr>
              <w:t>Minor</w:t>
            </w:r>
          </w:p>
        </w:tc>
        <w:tc>
          <w:tcPr>
            <w:tcW w:w="1208" w:type="dxa"/>
            <w:tcBorders>
              <w:bottom w:val="single" w:sz="4" w:space="0" w:color="auto"/>
            </w:tcBorders>
            <w:shd w:val="clear" w:color="auto" w:fill="D9D9D9" w:themeFill="background1" w:themeFillShade="D9"/>
          </w:tcPr>
          <w:p w14:paraId="08B733C4" w14:textId="77777777" w:rsidR="00543E0E" w:rsidRPr="000C7B90" w:rsidRDefault="00543E0E" w:rsidP="009877E1">
            <w:pPr>
              <w:jc w:val="center"/>
              <w:rPr>
                <w:rFonts w:cs="Arial"/>
                <w:b/>
                <w:szCs w:val="22"/>
              </w:rPr>
            </w:pPr>
            <w:r w:rsidRPr="000C7B90">
              <w:rPr>
                <w:rFonts w:cs="Arial"/>
                <w:b/>
                <w:szCs w:val="22"/>
              </w:rPr>
              <w:t>3</w:t>
            </w:r>
          </w:p>
          <w:p w14:paraId="7749994D" w14:textId="77777777" w:rsidR="00543E0E" w:rsidRPr="000C7B90" w:rsidRDefault="00543E0E" w:rsidP="009877E1">
            <w:pPr>
              <w:jc w:val="center"/>
              <w:rPr>
                <w:rFonts w:cs="Arial"/>
                <w:b/>
                <w:szCs w:val="22"/>
              </w:rPr>
            </w:pPr>
            <w:r w:rsidRPr="000C7B90">
              <w:rPr>
                <w:rFonts w:cs="Arial"/>
                <w:b/>
                <w:szCs w:val="22"/>
              </w:rPr>
              <w:t>Moderate</w:t>
            </w:r>
          </w:p>
        </w:tc>
        <w:tc>
          <w:tcPr>
            <w:tcW w:w="1011" w:type="dxa"/>
            <w:tcBorders>
              <w:bottom w:val="single" w:sz="4" w:space="0" w:color="auto"/>
            </w:tcBorders>
            <w:shd w:val="clear" w:color="auto" w:fill="D9D9D9" w:themeFill="background1" w:themeFillShade="D9"/>
          </w:tcPr>
          <w:p w14:paraId="5D8B1A87" w14:textId="77777777" w:rsidR="00543E0E" w:rsidRPr="000C7B90" w:rsidRDefault="00543E0E" w:rsidP="009877E1">
            <w:pPr>
              <w:jc w:val="center"/>
              <w:rPr>
                <w:rFonts w:cs="Arial"/>
                <w:b/>
                <w:szCs w:val="22"/>
              </w:rPr>
            </w:pPr>
            <w:r w:rsidRPr="000C7B90">
              <w:rPr>
                <w:rFonts w:cs="Arial"/>
                <w:b/>
                <w:szCs w:val="22"/>
              </w:rPr>
              <w:t>4</w:t>
            </w:r>
          </w:p>
          <w:p w14:paraId="3C859B1D" w14:textId="77777777" w:rsidR="00543E0E" w:rsidRPr="000C7B90" w:rsidRDefault="00543E0E" w:rsidP="009877E1">
            <w:pPr>
              <w:jc w:val="center"/>
              <w:rPr>
                <w:rFonts w:cs="Arial"/>
                <w:b/>
                <w:szCs w:val="22"/>
              </w:rPr>
            </w:pPr>
            <w:r w:rsidRPr="000C7B90">
              <w:rPr>
                <w:rFonts w:cs="Arial"/>
                <w:b/>
                <w:szCs w:val="22"/>
              </w:rPr>
              <w:t>Major</w:t>
            </w:r>
          </w:p>
        </w:tc>
        <w:tc>
          <w:tcPr>
            <w:tcW w:w="1100" w:type="dxa"/>
            <w:tcBorders>
              <w:bottom w:val="single" w:sz="4" w:space="0" w:color="auto"/>
            </w:tcBorders>
            <w:shd w:val="clear" w:color="auto" w:fill="D9D9D9" w:themeFill="background1" w:themeFillShade="D9"/>
          </w:tcPr>
          <w:p w14:paraId="6C9C7ADA" w14:textId="77777777" w:rsidR="00543E0E" w:rsidRPr="000C7B90" w:rsidRDefault="00543E0E" w:rsidP="009877E1">
            <w:pPr>
              <w:jc w:val="center"/>
              <w:rPr>
                <w:rFonts w:cs="Arial"/>
                <w:b/>
                <w:szCs w:val="22"/>
              </w:rPr>
            </w:pPr>
            <w:r w:rsidRPr="000C7B90">
              <w:rPr>
                <w:rFonts w:cs="Arial"/>
                <w:b/>
                <w:szCs w:val="22"/>
              </w:rPr>
              <w:t>5</w:t>
            </w:r>
          </w:p>
          <w:p w14:paraId="4A21FCCC" w14:textId="77777777" w:rsidR="00543E0E" w:rsidRPr="000C7B90" w:rsidRDefault="00543E0E" w:rsidP="009877E1">
            <w:pPr>
              <w:jc w:val="center"/>
              <w:rPr>
                <w:rFonts w:cs="Arial"/>
                <w:b/>
                <w:szCs w:val="22"/>
              </w:rPr>
            </w:pPr>
            <w:r w:rsidRPr="000C7B90">
              <w:rPr>
                <w:rFonts w:cs="Arial"/>
                <w:b/>
                <w:szCs w:val="22"/>
              </w:rPr>
              <w:t>Most Severe</w:t>
            </w:r>
          </w:p>
        </w:tc>
      </w:tr>
      <w:tr w:rsidR="00543E0E" w:rsidRPr="00543E0E" w14:paraId="50ED1019" w14:textId="77777777" w:rsidTr="00543E0E">
        <w:trPr>
          <w:trHeight w:hRule="exact" w:val="883"/>
        </w:trPr>
        <w:tc>
          <w:tcPr>
            <w:tcW w:w="237" w:type="dxa"/>
            <w:vMerge/>
            <w:shd w:val="clear" w:color="auto" w:fill="D9D9D9" w:themeFill="background1" w:themeFillShade="D9"/>
          </w:tcPr>
          <w:p w14:paraId="3D8260B5" w14:textId="77777777" w:rsidR="00543E0E" w:rsidRPr="000C7B90" w:rsidRDefault="00543E0E" w:rsidP="009877E1">
            <w:pPr>
              <w:rPr>
                <w:rFonts w:cs="Arial"/>
                <w:szCs w:val="22"/>
              </w:rPr>
            </w:pPr>
          </w:p>
        </w:tc>
        <w:tc>
          <w:tcPr>
            <w:tcW w:w="1135" w:type="dxa"/>
          </w:tcPr>
          <w:p w14:paraId="4DC4C6DC" w14:textId="77777777" w:rsidR="00543E0E" w:rsidRPr="000C7B90" w:rsidRDefault="00543E0E" w:rsidP="009877E1">
            <w:pPr>
              <w:jc w:val="center"/>
              <w:rPr>
                <w:rFonts w:cs="Arial"/>
                <w:b/>
                <w:szCs w:val="22"/>
              </w:rPr>
            </w:pPr>
            <w:r w:rsidRPr="000C7B90">
              <w:rPr>
                <w:rFonts w:cs="Arial"/>
                <w:b/>
                <w:szCs w:val="22"/>
              </w:rPr>
              <w:t>5</w:t>
            </w:r>
          </w:p>
          <w:p w14:paraId="110DCE3A" w14:textId="77777777" w:rsidR="00543E0E" w:rsidRPr="000C7B90" w:rsidRDefault="00543E0E" w:rsidP="009877E1">
            <w:pPr>
              <w:jc w:val="center"/>
              <w:rPr>
                <w:rFonts w:cs="Arial"/>
                <w:b/>
                <w:szCs w:val="22"/>
              </w:rPr>
            </w:pPr>
            <w:r w:rsidRPr="000C7B90">
              <w:rPr>
                <w:rFonts w:cs="Arial"/>
                <w:b/>
                <w:szCs w:val="22"/>
              </w:rPr>
              <w:t>Very Likely</w:t>
            </w:r>
          </w:p>
        </w:tc>
        <w:tc>
          <w:tcPr>
            <w:tcW w:w="1530" w:type="dxa"/>
            <w:shd w:val="clear" w:color="auto" w:fill="00B050"/>
          </w:tcPr>
          <w:p w14:paraId="59AD348D" w14:textId="77777777" w:rsidR="00543E0E" w:rsidRPr="000C7B90" w:rsidRDefault="00543E0E" w:rsidP="009877E1">
            <w:pPr>
              <w:spacing w:after="200" w:line="276" w:lineRule="auto"/>
              <w:jc w:val="center"/>
              <w:rPr>
                <w:rFonts w:cs="Arial"/>
                <w:szCs w:val="22"/>
              </w:rPr>
            </w:pPr>
            <w:r w:rsidRPr="000C7B90">
              <w:rPr>
                <w:rFonts w:cs="Arial"/>
                <w:szCs w:val="22"/>
              </w:rPr>
              <w:t>5</w:t>
            </w:r>
            <w:r w:rsidRPr="000C7B90">
              <w:rPr>
                <w:rFonts w:cs="Arial"/>
                <w:szCs w:val="22"/>
              </w:rPr>
              <w:br/>
              <w:t>Low Risk</w:t>
            </w:r>
          </w:p>
        </w:tc>
        <w:tc>
          <w:tcPr>
            <w:tcW w:w="1011" w:type="dxa"/>
            <w:shd w:val="clear" w:color="auto" w:fill="FFC000"/>
          </w:tcPr>
          <w:p w14:paraId="64C5E8E0" w14:textId="77777777" w:rsidR="00543E0E" w:rsidRPr="000C7B90" w:rsidRDefault="00543E0E" w:rsidP="009877E1">
            <w:pPr>
              <w:spacing w:after="200" w:line="276" w:lineRule="auto"/>
              <w:jc w:val="center"/>
              <w:rPr>
                <w:rFonts w:cs="Arial"/>
                <w:szCs w:val="22"/>
              </w:rPr>
            </w:pPr>
            <w:r w:rsidRPr="000C7B90">
              <w:rPr>
                <w:rFonts w:cs="Arial"/>
                <w:szCs w:val="22"/>
              </w:rPr>
              <w:t>10</w:t>
            </w:r>
            <w:r w:rsidRPr="000C7B90">
              <w:rPr>
                <w:rFonts w:cs="Arial"/>
                <w:szCs w:val="22"/>
              </w:rPr>
              <w:br/>
              <w:t>Medium Risk</w:t>
            </w:r>
          </w:p>
        </w:tc>
        <w:tc>
          <w:tcPr>
            <w:tcW w:w="1208" w:type="dxa"/>
            <w:tcBorders>
              <w:bottom w:val="single" w:sz="4" w:space="0" w:color="auto"/>
            </w:tcBorders>
            <w:shd w:val="clear" w:color="auto" w:fill="C00000"/>
          </w:tcPr>
          <w:p w14:paraId="1783C98C" w14:textId="77777777" w:rsidR="00543E0E" w:rsidRPr="000C7B90" w:rsidRDefault="00543E0E" w:rsidP="009877E1">
            <w:pPr>
              <w:spacing w:after="200" w:line="276" w:lineRule="auto"/>
              <w:jc w:val="center"/>
              <w:rPr>
                <w:rFonts w:cs="Arial"/>
                <w:szCs w:val="22"/>
              </w:rPr>
            </w:pPr>
            <w:r w:rsidRPr="000C7B90">
              <w:rPr>
                <w:rFonts w:cs="Arial"/>
                <w:szCs w:val="22"/>
              </w:rPr>
              <w:t>15</w:t>
            </w:r>
            <w:r w:rsidRPr="000C7B90">
              <w:rPr>
                <w:rFonts w:cs="Arial"/>
                <w:szCs w:val="22"/>
              </w:rPr>
              <w:br/>
              <w:t>High Risk</w:t>
            </w:r>
          </w:p>
        </w:tc>
        <w:tc>
          <w:tcPr>
            <w:tcW w:w="1011" w:type="dxa"/>
            <w:tcBorders>
              <w:bottom w:val="single" w:sz="4" w:space="0" w:color="auto"/>
            </w:tcBorders>
            <w:shd w:val="clear" w:color="auto" w:fill="C00000"/>
          </w:tcPr>
          <w:p w14:paraId="35D7B01D" w14:textId="77777777" w:rsidR="00543E0E" w:rsidRPr="000C7B90" w:rsidRDefault="00543E0E" w:rsidP="009877E1">
            <w:pPr>
              <w:spacing w:after="200" w:line="276" w:lineRule="auto"/>
              <w:jc w:val="center"/>
              <w:rPr>
                <w:rFonts w:cs="Arial"/>
                <w:szCs w:val="22"/>
              </w:rPr>
            </w:pPr>
            <w:r w:rsidRPr="000C7B90">
              <w:rPr>
                <w:rFonts w:cs="Arial"/>
                <w:szCs w:val="22"/>
              </w:rPr>
              <w:t>20</w:t>
            </w:r>
            <w:r w:rsidRPr="000C7B90">
              <w:rPr>
                <w:rFonts w:cs="Arial"/>
                <w:szCs w:val="22"/>
              </w:rPr>
              <w:br/>
              <w:t>High Risk</w:t>
            </w:r>
          </w:p>
        </w:tc>
        <w:tc>
          <w:tcPr>
            <w:tcW w:w="1100" w:type="dxa"/>
            <w:tcBorders>
              <w:bottom w:val="single" w:sz="4" w:space="0" w:color="auto"/>
            </w:tcBorders>
            <w:shd w:val="clear" w:color="auto" w:fill="C00000"/>
          </w:tcPr>
          <w:p w14:paraId="2E8C217A" w14:textId="77777777" w:rsidR="00543E0E" w:rsidRPr="000C7B90" w:rsidRDefault="00543E0E" w:rsidP="009877E1">
            <w:pPr>
              <w:spacing w:after="200" w:line="276" w:lineRule="auto"/>
              <w:jc w:val="center"/>
              <w:rPr>
                <w:rFonts w:cs="Arial"/>
                <w:szCs w:val="22"/>
              </w:rPr>
            </w:pPr>
            <w:r w:rsidRPr="000C7B90">
              <w:rPr>
                <w:rFonts w:cs="Arial"/>
                <w:szCs w:val="22"/>
              </w:rPr>
              <w:t>25</w:t>
            </w:r>
            <w:r w:rsidRPr="000C7B90">
              <w:rPr>
                <w:rFonts w:cs="Arial"/>
                <w:szCs w:val="22"/>
              </w:rPr>
              <w:br/>
              <w:t>High Risk</w:t>
            </w:r>
          </w:p>
        </w:tc>
      </w:tr>
      <w:tr w:rsidR="00543E0E" w:rsidRPr="00543E0E" w14:paraId="2B593803" w14:textId="77777777" w:rsidTr="00543E0E">
        <w:trPr>
          <w:trHeight w:hRule="exact" w:val="883"/>
        </w:trPr>
        <w:tc>
          <w:tcPr>
            <w:tcW w:w="237" w:type="dxa"/>
            <w:vMerge/>
            <w:shd w:val="clear" w:color="auto" w:fill="D9D9D9" w:themeFill="background1" w:themeFillShade="D9"/>
          </w:tcPr>
          <w:p w14:paraId="318F7390" w14:textId="77777777" w:rsidR="00543E0E" w:rsidRPr="000C7B90" w:rsidRDefault="00543E0E" w:rsidP="009877E1">
            <w:pPr>
              <w:rPr>
                <w:rFonts w:cs="Arial"/>
                <w:szCs w:val="22"/>
              </w:rPr>
            </w:pPr>
          </w:p>
        </w:tc>
        <w:tc>
          <w:tcPr>
            <w:tcW w:w="1135" w:type="dxa"/>
          </w:tcPr>
          <w:p w14:paraId="6751250A" w14:textId="77777777" w:rsidR="00543E0E" w:rsidRPr="000C7B90" w:rsidRDefault="00543E0E" w:rsidP="009877E1">
            <w:pPr>
              <w:jc w:val="center"/>
              <w:rPr>
                <w:rFonts w:cs="Arial"/>
                <w:b/>
                <w:szCs w:val="22"/>
              </w:rPr>
            </w:pPr>
            <w:r w:rsidRPr="000C7B90">
              <w:rPr>
                <w:rFonts w:cs="Arial"/>
                <w:b/>
                <w:szCs w:val="22"/>
              </w:rPr>
              <w:t>4</w:t>
            </w:r>
          </w:p>
          <w:p w14:paraId="2F06E6A5" w14:textId="77777777" w:rsidR="00543E0E" w:rsidRPr="000C7B90" w:rsidRDefault="00543E0E" w:rsidP="009877E1">
            <w:pPr>
              <w:jc w:val="center"/>
              <w:rPr>
                <w:rFonts w:cs="Arial"/>
                <w:b/>
                <w:szCs w:val="22"/>
              </w:rPr>
            </w:pPr>
            <w:r w:rsidRPr="000C7B90">
              <w:rPr>
                <w:rFonts w:cs="Arial"/>
                <w:b/>
                <w:szCs w:val="22"/>
              </w:rPr>
              <w:t>Likely</w:t>
            </w:r>
          </w:p>
        </w:tc>
        <w:tc>
          <w:tcPr>
            <w:tcW w:w="1530" w:type="dxa"/>
            <w:shd w:val="clear" w:color="auto" w:fill="00B050"/>
          </w:tcPr>
          <w:p w14:paraId="36CB2501" w14:textId="77777777" w:rsidR="00543E0E" w:rsidRPr="000C7B90" w:rsidRDefault="00543E0E" w:rsidP="009877E1">
            <w:pPr>
              <w:spacing w:after="200" w:line="276" w:lineRule="auto"/>
              <w:jc w:val="center"/>
              <w:rPr>
                <w:rFonts w:cs="Arial"/>
                <w:szCs w:val="22"/>
              </w:rPr>
            </w:pPr>
            <w:r w:rsidRPr="000C7B90">
              <w:rPr>
                <w:rFonts w:cs="Arial"/>
                <w:szCs w:val="22"/>
              </w:rPr>
              <w:t>4</w:t>
            </w:r>
            <w:r w:rsidRPr="000C7B90">
              <w:rPr>
                <w:rFonts w:cs="Arial"/>
                <w:szCs w:val="22"/>
              </w:rPr>
              <w:br/>
              <w:t>Low Risk</w:t>
            </w:r>
          </w:p>
        </w:tc>
        <w:tc>
          <w:tcPr>
            <w:tcW w:w="1011" w:type="dxa"/>
            <w:shd w:val="clear" w:color="auto" w:fill="FFC000"/>
          </w:tcPr>
          <w:p w14:paraId="2A5761C5" w14:textId="77777777" w:rsidR="00543E0E" w:rsidRPr="000C7B90" w:rsidRDefault="00543E0E" w:rsidP="009877E1">
            <w:pPr>
              <w:spacing w:after="200" w:line="276" w:lineRule="auto"/>
              <w:jc w:val="center"/>
              <w:rPr>
                <w:rFonts w:cs="Arial"/>
                <w:szCs w:val="22"/>
              </w:rPr>
            </w:pPr>
            <w:r w:rsidRPr="000C7B90">
              <w:rPr>
                <w:rFonts w:cs="Arial"/>
                <w:szCs w:val="22"/>
              </w:rPr>
              <w:t>8</w:t>
            </w:r>
            <w:r w:rsidRPr="000C7B90">
              <w:rPr>
                <w:rFonts w:cs="Arial"/>
                <w:szCs w:val="22"/>
              </w:rPr>
              <w:br/>
              <w:t>Medium Risk</w:t>
            </w:r>
          </w:p>
        </w:tc>
        <w:tc>
          <w:tcPr>
            <w:tcW w:w="1208" w:type="dxa"/>
            <w:shd w:val="clear" w:color="auto" w:fill="FFC000"/>
          </w:tcPr>
          <w:p w14:paraId="754E8433" w14:textId="77777777" w:rsidR="00543E0E" w:rsidRPr="000C7B90" w:rsidRDefault="00543E0E" w:rsidP="009877E1">
            <w:pPr>
              <w:spacing w:after="200" w:line="276" w:lineRule="auto"/>
              <w:jc w:val="center"/>
              <w:rPr>
                <w:rFonts w:cs="Arial"/>
                <w:szCs w:val="22"/>
              </w:rPr>
            </w:pPr>
            <w:r w:rsidRPr="000C7B90">
              <w:rPr>
                <w:rFonts w:cs="Arial"/>
                <w:szCs w:val="22"/>
              </w:rPr>
              <w:t>12</w:t>
            </w:r>
            <w:r w:rsidRPr="000C7B90">
              <w:rPr>
                <w:rFonts w:cs="Arial"/>
                <w:szCs w:val="22"/>
              </w:rPr>
              <w:br/>
              <w:t>Medium Risk</w:t>
            </w:r>
          </w:p>
        </w:tc>
        <w:tc>
          <w:tcPr>
            <w:tcW w:w="1011" w:type="dxa"/>
            <w:tcBorders>
              <w:bottom w:val="single" w:sz="4" w:space="0" w:color="auto"/>
            </w:tcBorders>
            <w:shd w:val="clear" w:color="auto" w:fill="C00000"/>
          </w:tcPr>
          <w:p w14:paraId="60329D39" w14:textId="77777777" w:rsidR="00543E0E" w:rsidRPr="000C7B90" w:rsidRDefault="00543E0E" w:rsidP="009877E1">
            <w:pPr>
              <w:spacing w:after="200" w:line="276" w:lineRule="auto"/>
              <w:jc w:val="center"/>
              <w:rPr>
                <w:rFonts w:cs="Arial"/>
                <w:szCs w:val="22"/>
              </w:rPr>
            </w:pPr>
            <w:r w:rsidRPr="000C7B90">
              <w:rPr>
                <w:rFonts w:cs="Arial"/>
                <w:szCs w:val="22"/>
              </w:rPr>
              <w:t>16</w:t>
            </w:r>
            <w:r w:rsidRPr="000C7B90">
              <w:rPr>
                <w:rFonts w:cs="Arial"/>
                <w:szCs w:val="22"/>
              </w:rPr>
              <w:br/>
              <w:t>High Risk</w:t>
            </w:r>
          </w:p>
        </w:tc>
        <w:tc>
          <w:tcPr>
            <w:tcW w:w="1100" w:type="dxa"/>
            <w:shd w:val="clear" w:color="auto" w:fill="C00000"/>
          </w:tcPr>
          <w:p w14:paraId="10C687ED" w14:textId="77777777" w:rsidR="00543E0E" w:rsidRPr="000C7B90" w:rsidRDefault="00543E0E" w:rsidP="009877E1">
            <w:pPr>
              <w:spacing w:after="200" w:line="276" w:lineRule="auto"/>
              <w:jc w:val="center"/>
              <w:rPr>
                <w:rFonts w:cs="Arial"/>
                <w:szCs w:val="22"/>
              </w:rPr>
            </w:pPr>
            <w:r w:rsidRPr="000C7B90">
              <w:rPr>
                <w:rFonts w:cs="Arial"/>
                <w:szCs w:val="22"/>
              </w:rPr>
              <w:t>20</w:t>
            </w:r>
            <w:r w:rsidRPr="000C7B90">
              <w:rPr>
                <w:rFonts w:cs="Arial"/>
                <w:szCs w:val="22"/>
              </w:rPr>
              <w:br/>
              <w:t>High Risk</w:t>
            </w:r>
          </w:p>
        </w:tc>
      </w:tr>
      <w:tr w:rsidR="00543E0E" w:rsidRPr="00543E0E" w14:paraId="1DBC7F93" w14:textId="77777777" w:rsidTr="00543E0E">
        <w:trPr>
          <w:trHeight w:hRule="exact" w:val="883"/>
        </w:trPr>
        <w:tc>
          <w:tcPr>
            <w:tcW w:w="237" w:type="dxa"/>
            <w:vMerge/>
            <w:shd w:val="clear" w:color="auto" w:fill="D9D9D9" w:themeFill="background1" w:themeFillShade="D9"/>
          </w:tcPr>
          <w:p w14:paraId="18C68550" w14:textId="77777777" w:rsidR="00543E0E" w:rsidRPr="000C7B90" w:rsidRDefault="00543E0E" w:rsidP="009877E1">
            <w:pPr>
              <w:rPr>
                <w:rFonts w:cs="Arial"/>
                <w:szCs w:val="22"/>
              </w:rPr>
            </w:pPr>
          </w:p>
        </w:tc>
        <w:tc>
          <w:tcPr>
            <w:tcW w:w="1135" w:type="dxa"/>
          </w:tcPr>
          <w:p w14:paraId="12F506B6" w14:textId="77777777" w:rsidR="00543E0E" w:rsidRPr="000C7B90" w:rsidRDefault="00543E0E" w:rsidP="009877E1">
            <w:pPr>
              <w:jc w:val="center"/>
              <w:rPr>
                <w:rFonts w:cs="Arial"/>
                <w:b/>
                <w:szCs w:val="22"/>
              </w:rPr>
            </w:pPr>
            <w:r w:rsidRPr="000C7B90">
              <w:rPr>
                <w:rFonts w:cs="Arial"/>
                <w:b/>
                <w:szCs w:val="22"/>
              </w:rPr>
              <w:t>3</w:t>
            </w:r>
          </w:p>
          <w:p w14:paraId="5D0F33E1" w14:textId="77777777" w:rsidR="00543E0E" w:rsidRPr="000C7B90" w:rsidRDefault="00543E0E" w:rsidP="009877E1">
            <w:pPr>
              <w:jc w:val="center"/>
              <w:rPr>
                <w:rFonts w:cs="Arial"/>
                <w:b/>
                <w:szCs w:val="22"/>
              </w:rPr>
            </w:pPr>
            <w:r w:rsidRPr="000C7B90">
              <w:rPr>
                <w:rFonts w:cs="Arial"/>
                <w:b/>
                <w:szCs w:val="22"/>
              </w:rPr>
              <w:t>Possible</w:t>
            </w:r>
          </w:p>
        </w:tc>
        <w:tc>
          <w:tcPr>
            <w:tcW w:w="1530" w:type="dxa"/>
            <w:shd w:val="clear" w:color="auto" w:fill="00B050"/>
          </w:tcPr>
          <w:p w14:paraId="2B462EAF" w14:textId="77777777" w:rsidR="00543E0E" w:rsidRPr="000C7B90" w:rsidRDefault="00543E0E" w:rsidP="009877E1">
            <w:pPr>
              <w:spacing w:after="200" w:line="276" w:lineRule="auto"/>
              <w:jc w:val="center"/>
              <w:rPr>
                <w:rFonts w:cs="Arial"/>
                <w:szCs w:val="22"/>
              </w:rPr>
            </w:pPr>
            <w:r w:rsidRPr="000C7B90">
              <w:rPr>
                <w:rFonts w:cs="Arial"/>
                <w:szCs w:val="22"/>
              </w:rPr>
              <w:t>3</w:t>
            </w:r>
            <w:r w:rsidRPr="000C7B90">
              <w:rPr>
                <w:rFonts w:cs="Arial"/>
                <w:szCs w:val="22"/>
              </w:rPr>
              <w:br/>
              <w:t>Low Risk</w:t>
            </w:r>
          </w:p>
        </w:tc>
        <w:tc>
          <w:tcPr>
            <w:tcW w:w="1011" w:type="dxa"/>
            <w:shd w:val="clear" w:color="auto" w:fill="FFC000"/>
          </w:tcPr>
          <w:p w14:paraId="3E79B149" w14:textId="77777777" w:rsidR="00543E0E" w:rsidRPr="000C7B90" w:rsidRDefault="00543E0E" w:rsidP="009877E1">
            <w:pPr>
              <w:spacing w:after="200" w:line="276" w:lineRule="auto"/>
              <w:jc w:val="center"/>
              <w:rPr>
                <w:rFonts w:cs="Arial"/>
                <w:szCs w:val="22"/>
              </w:rPr>
            </w:pPr>
            <w:r w:rsidRPr="000C7B90">
              <w:rPr>
                <w:rFonts w:cs="Arial"/>
                <w:szCs w:val="22"/>
              </w:rPr>
              <w:t>6</w:t>
            </w:r>
            <w:r w:rsidRPr="000C7B90">
              <w:rPr>
                <w:rFonts w:cs="Arial"/>
                <w:szCs w:val="22"/>
              </w:rPr>
              <w:br/>
              <w:t>Medium Risk</w:t>
            </w:r>
          </w:p>
        </w:tc>
        <w:tc>
          <w:tcPr>
            <w:tcW w:w="1208" w:type="dxa"/>
            <w:shd w:val="clear" w:color="auto" w:fill="FFC000"/>
          </w:tcPr>
          <w:p w14:paraId="5D9322D2" w14:textId="77777777" w:rsidR="00543E0E" w:rsidRPr="000C7B90" w:rsidRDefault="00543E0E" w:rsidP="009877E1">
            <w:pPr>
              <w:spacing w:after="200" w:line="276" w:lineRule="auto"/>
              <w:jc w:val="center"/>
              <w:rPr>
                <w:rFonts w:cs="Arial"/>
                <w:szCs w:val="22"/>
              </w:rPr>
            </w:pPr>
            <w:r w:rsidRPr="000C7B90">
              <w:rPr>
                <w:rFonts w:cs="Arial"/>
                <w:szCs w:val="22"/>
              </w:rPr>
              <w:t>9</w:t>
            </w:r>
            <w:r w:rsidRPr="000C7B90">
              <w:rPr>
                <w:rFonts w:cs="Arial"/>
                <w:szCs w:val="22"/>
              </w:rPr>
              <w:br/>
              <w:t>Medium Risk</w:t>
            </w:r>
          </w:p>
        </w:tc>
        <w:tc>
          <w:tcPr>
            <w:tcW w:w="1011" w:type="dxa"/>
            <w:shd w:val="clear" w:color="auto" w:fill="FFC000"/>
          </w:tcPr>
          <w:p w14:paraId="70ABC24E" w14:textId="77777777" w:rsidR="00543E0E" w:rsidRPr="000C7B90" w:rsidRDefault="00543E0E" w:rsidP="009877E1">
            <w:pPr>
              <w:spacing w:after="200" w:line="276" w:lineRule="auto"/>
              <w:jc w:val="center"/>
              <w:rPr>
                <w:rFonts w:cs="Arial"/>
                <w:szCs w:val="22"/>
              </w:rPr>
            </w:pPr>
            <w:r w:rsidRPr="000C7B90">
              <w:rPr>
                <w:rFonts w:cs="Arial"/>
                <w:szCs w:val="22"/>
              </w:rPr>
              <w:t>12</w:t>
            </w:r>
            <w:r w:rsidRPr="000C7B90">
              <w:rPr>
                <w:rFonts w:cs="Arial"/>
                <w:szCs w:val="22"/>
              </w:rPr>
              <w:br/>
              <w:t>Medium Risk</w:t>
            </w:r>
          </w:p>
        </w:tc>
        <w:tc>
          <w:tcPr>
            <w:tcW w:w="1100" w:type="dxa"/>
            <w:shd w:val="clear" w:color="auto" w:fill="C00000"/>
          </w:tcPr>
          <w:p w14:paraId="084A1962" w14:textId="77777777" w:rsidR="00543E0E" w:rsidRPr="000C7B90" w:rsidRDefault="00543E0E" w:rsidP="009877E1">
            <w:pPr>
              <w:spacing w:after="200" w:line="276" w:lineRule="auto"/>
              <w:jc w:val="center"/>
              <w:rPr>
                <w:rFonts w:cs="Arial"/>
                <w:szCs w:val="22"/>
              </w:rPr>
            </w:pPr>
            <w:r w:rsidRPr="000C7B90">
              <w:rPr>
                <w:rFonts w:cs="Arial"/>
                <w:szCs w:val="22"/>
              </w:rPr>
              <w:t>15</w:t>
            </w:r>
            <w:r w:rsidRPr="000C7B90">
              <w:rPr>
                <w:rFonts w:cs="Arial"/>
                <w:szCs w:val="22"/>
              </w:rPr>
              <w:br/>
              <w:t>High Risk</w:t>
            </w:r>
          </w:p>
        </w:tc>
      </w:tr>
      <w:tr w:rsidR="00543E0E" w:rsidRPr="00543E0E" w14:paraId="4828B5FB" w14:textId="77777777" w:rsidTr="00543E0E">
        <w:trPr>
          <w:trHeight w:hRule="exact" w:val="883"/>
        </w:trPr>
        <w:tc>
          <w:tcPr>
            <w:tcW w:w="237" w:type="dxa"/>
            <w:vMerge/>
            <w:shd w:val="clear" w:color="auto" w:fill="D9D9D9" w:themeFill="background1" w:themeFillShade="D9"/>
          </w:tcPr>
          <w:p w14:paraId="6376DC01" w14:textId="77777777" w:rsidR="00543E0E" w:rsidRPr="000C7B90" w:rsidRDefault="00543E0E" w:rsidP="009877E1">
            <w:pPr>
              <w:rPr>
                <w:rFonts w:cs="Arial"/>
                <w:szCs w:val="22"/>
              </w:rPr>
            </w:pPr>
          </w:p>
        </w:tc>
        <w:tc>
          <w:tcPr>
            <w:tcW w:w="1135" w:type="dxa"/>
          </w:tcPr>
          <w:p w14:paraId="61E2F5A4" w14:textId="77777777" w:rsidR="00543E0E" w:rsidRPr="000C7B90" w:rsidRDefault="00543E0E" w:rsidP="009877E1">
            <w:pPr>
              <w:jc w:val="center"/>
              <w:rPr>
                <w:rFonts w:cs="Arial"/>
                <w:b/>
                <w:szCs w:val="22"/>
              </w:rPr>
            </w:pPr>
            <w:r w:rsidRPr="000C7B90">
              <w:rPr>
                <w:rFonts w:cs="Arial"/>
                <w:b/>
                <w:szCs w:val="22"/>
              </w:rPr>
              <w:t>2</w:t>
            </w:r>
          </w:p>
          <w:p w14:paraId="5AF68844" w14:textId="77777777" w:rsidR="00543E0E" w:rsidRPr="000C7B90" w:rsidRDefault="00543E0E" w:rsidP="009877E1">
            <w:pPr>
              <w:jc w:val="center"/>
              <w:rPr>
                <w:rFonts w:cs="Arial"/>
                <w:b/>
                <w:szCs w:val="22"/>
              </w:rPr>
            </w:pPr>
            <w:r w:rsidRPr="000C7B90">
              <w:rPr>
                <w:rFonts w:cs="Arial"/>
                <w:b/>
                <w:szCs w:val="22"/>
              </w:rPr>
              <w:t>Unlikely</w:t>
            </w:r>
          </w:p>
        </w:tc>
        <w:tc>
          <w:tcPr>
            <w:tcW w:w="1530" w:type="dxa"/>
            <w:shd w:val="clear" w:color="auto" w:fill="00B050"/>
          </w:tcPr>
          <w:p w14:paraId="3ED683ED" w14:textId="77777777" w:rsidR="00543E0E" w:rsidRPr="000C7B90" w:rsidRDefault="00543E0E" w:rsidP="009877E1">
            <w:pPr>
              <w:spacing w:after="200" w:line="276" w:lineRule="auto"/>
              <w:jc w:val="center"/>
              <w:rPr>
                <w:rFonts w:cs="Arial"/>
                <w:szCs w:val="22"/>
              </w:rPr>
            </w:pPr>
            <w:r w:rsidRPr="000C7B90">
              <w:rPr>
                <w:rFonts w:cs="Arial"/>
                <w:szCs w:val="22"/>
              </w:rPr>
              <w:t>2</w:t>
            </w:r>
            <w:r w:rsidRPr="000C7B90">
              <w:rPr>
                <w:rFonts w:cs="Arial"/>
                <w:szCs w:val="22"/>
              </w:rPr>
              <w:br/>
              <w:t>Low Risk</w:t>
            </w:r>
          </w:p>
        </w:tc>
        <w:tc>
          <w:tcPr>
            <w:tcW w:w="1011" w:type="dxa"/>
            <w:tcBorders>
              <w:bottom w:val="single" w:sz="4" w:space="0" w:color="auto"/>
            </w:tcBorders>
            <w:shd w:val="clear" w:color="auto" w:fill="00B050"/>
          </w:tcPr>
          <w:p w14:paraId="468FF22A" w14:textId="77777777" w:rsidR="00543E0E" w:rsidRPr="000C7B90" w:rsidRDefault="00543E0E" w:rsidP="009877E1">
            <w:pPr>
              <w:spacing w:after="200" w:line="276" w:lineRule="auto"/>
              <w:jc w:val="center"/>
              <w:rPr>
                <w:rFonts w:cs="Arial"/>
                <w:szCs w:val="22"/>
              </w:rPr>
            </w:pPr>
            <w:r w:rsidRPr="000C7B90">
              <w:rPr>
                <w:rFonts w:cs="Arial"/>
                <w:szCs w:val="22"/>
              </w:rPr>
              <w:t>4</w:t>
            </w:r>
            <w:r w:rsidRPr="000C7B90">
              <w:rPr>
                <w:rFonts w:cs="Arial"/>
                <w:szCs w:val="22"/>
              </w:rPr>
              <w:br/>
              <w:t>Low Risk</w:t>
            </w:r>
          </w:p>
        </w:tc>
        <w:tc>
          <w:tcPr>
            <w:tcW w:w="1208" w:type="dxa"/>
            <w:tcBorders>
              <w:bottom w:val="single" w:sz="4" w:space="0" w:color="auto"/>
            </w:tcBorders>
            <w:shd w:val="clear" w:color="auto" w:fill="FFC000"/>
          </w:tcPr>
          <w:p w14:paraId="1B4A11A6" w14:textId="77777777" w:rsidR="00543E0E" w:rsidRPr="000C7B90" w:rsidRDefault="00543E0E" w:rsidP="009877E1">
            <w:pPr>
              <w:spacing w:after="200" w:line="276" w:lineRule="auto"/>
              <w:jc w:val="center"/>
              <w:rPr>
                <w:rFonts w:cs="Arial"/>
                <w:szCs w:val="22"/>
              </w:rPr>
            </w:pPr>
            <w:r w:rsidRPr="000C7B90">
              <w:rPr>
                <w:rFonts w:cs="Arial"/>
                <w:szCs w:val="22"/>
              </w:rPr>
              <w:t>6</w:t>
            </w:r>
            <w:r w:rsidRPr="000C7B90">
              <w:rPr>
                <w:rFonts w:cs="Arial"/>
                <w:szCs w:val="22"/>
              </w:rPr>
              <w:br/>
              <w:t>Medium Risk</w:t>
            </w:r>
          </w:p>
        </w:tc>
        <w:tc>
          <w:tcPr>
            <w:tcW w:w="1011" w:type="dxa"/>
            <w:tcBorders>
              <w:bottom w:val="single" w:sz="4" w:space="0" w:color="auto"/>
            </w:tcBorders>
            <w:shd w:val="clear" w:color="auto" w:fill="FFC000"/>
          </w:tcPr>
          <w:p w14:paraId="0393BF5C" w14:textId="77777777" w:rsidR="00543E0E" w:rsidRPr="000C7B90" w:rsidRDefault="00543E0E" w:rsidP="009877E1">
            <w:pPr>
              <w:spacing w:after="200" w:line="276" w:lineRule="auto"/>
              <w:jc w:val="center"/>
              <w:rPr>
                <w:rFonts w:cs="Arial"/>
                <w:szCs w:val="22"/>
              </w:rPr>
            </w:pPr>
            <w:r w:rsidRPr="000C7B90">
              <w:rPr>
                <w:rFonts w:cs="Arial"/>
                <w:szCs w:val="22"/>
              </w:rPr>
              <w:t>8</w:t>
            </w:r>
            <w:r w:rsidRPr="000C7B90">
              <w:rPr>
                <w:rFonts w:cs="Arial"/>
                <w:szCs w:val="22"/>
              </w:rPr>
              <w:br/>
              <w:t>Medium Risk</w:t>
            </w:r>
          </w:p>
        </w:tc>
        <w:tc>
          <w:tcPr>
            <w:tcW w:w="1100" w:type="dxa"/>
            <w:tcBorders>
              <w:bottom w:val="single" w:sz="4" w:space="0" w:color="auto"/>
            </w:tcBorders>
            <w:shd w:val="clear" w:color="auto" w:fill="FFC000"/>
          </w:tcPr>
          <w:p w14:paraId="5620ECC9" w14:textId="77777777" w:rsidR="00543E0E" w:rsidRPr="000C7B90" w:rsidRDefault="00543E0E" w:rsidP="009877E1">
            <w:pPr>
              <w:spacing w:after="200" w:line="276" w:lineRule="auto"/>
              <w:jc w:val="center"/>
              <w:rPr>
                <w:rFonts w:cs="Arial"/>
                <w:szCs w:val="22"/>
              </w:rPr>
            </w:pPr>
            <w:r w:rsidRPr="000C7B90">
              <w:rPr>
                <w:rFonts w:cs="Arial"/>
                <w:szCs w:val="22"/>
              </w:rPr>
              <w:t>10</w:t>
            </w:r>
            <w:r w:rsidRPr="000C7B90">
              <w:rPr>
                <w:rFonts w:cs="Arial"/>
                <w:szCs w:val="22"/>
              </w:rPr>
              <w:br/>
              <w:t>Medium Risk</w:t>
            </w:r>
          </w:p>
        </w:tc>
      </w:tr>
      <w:tr w:rsidR="00543E0E" w:rsidRPr="00543E0E" w14:paraId="19028F6F" w14:textId="77777777" w:rsidTr="00543E0E">
        <w:trPr>
          <w:trHeight w:hRule="exact" w:val="1256"/>
        </w:trPr>
        <w:tc>
          <w:tcPr>
            <w:tcW w:w="237" w:type="dxa"/>
            <w:vMerge/>
            <w:shd w:val="clear" w:color="auto" w:fill="D9D9D9" w:themeFill="background1" w:themeFillShade="D9"/>
          </w:tcPr>
          <w:p w14:paraId="5CDA4BA7" w14:textId="77777777" w:rsidR="00543E0E" w:rsidRPr="000C7B90" w:rsidRDefault="00543E0E" w:rsidP="009877E1">
            <w:pPr>
              <w:rPr>
                <w:rFonts w:cs="Arial"/>
                <w:szCs w:val="22"/>
              </w:rPr>
            </w:pPr>
          </w:p>
        </w:tc>
        <w:tc>
          <w:tcPr>
            <w:tcW w:w="1135" w:type="dxa"/>
          </w:tcPr>
          <w:p w14:paraId="3D952DF8" w14:textId="77777777" w:rsidR="00543E0E" w:rsidRPr="000C7B90" w:rsidRDefault="00543E0E" w:rsidP="009877E1">
            <w:pPr>
              <w:jc w:val="center"/>
              <w:rPr>
                <w:rFonts w:cs="Arial"/>
                <w:b/>
                <w:szCs w:val="22"/>
              </w:rPr>
            </w:pPr>
            <w:r w:rsidRPr="000C7B90">
              <w:rPr>
                <w:rFonts w:cs="Arial"/>
                <w:b/>
                <w:szCs w:val="22"/>
              </w:rPr>
              <w:t>1</w:t>
            </w:r>
          </w:p>
          <w:p w14:paraId="1F1156F1" w14:textId="77777777" w:rsidR="00543E0E" w:rsidRPr="000C7B90" w:rsidRDefault="00543E0E" w:rsidP="009877E1">
            <w:pPr>
              <w:jc w:val="center"/>
              <w:rPr>
                <w:rFonts w:cs="Arial"/>
                <w:b/>
                <w:szCs w:val="22"/>
              </w:rPr>
            </w:pPr>
            <w:r w:rsidRPr="000C7B90">
              <w:rPr>
                <w:rFonts w:cs="Arial"/>
                <w:b/>
                <w:szCs w:val="22"/>
              </w:rPr>
              <w:t>Very Unlikely</w:t>
            </w:r>
          </w:p>
        </w:tc>
        <w:tc>
          <w:tcPr>
            <w:tcW w:w="1530" w:type="dxa"/>
            <w:shd w:val="clear" w:color="auto" w:fill="00B050"/>
          </w:tcPr>
          <w:p w14:paraId="774118D7" w14:textId="77777777" w:rsidR="00543E0E" w:rsidRPr="000C7B90" w:rsidRDefault="00543E0E" w:rsidP="009877E1">
            <w:pPr>
              <w:spacing w:after="200" w:line="276" w:lineRule="auto"/>
              <w:jc w:val="center"/>
              <w:rPr>
                <w:rFonts w:cs="Arial"/>
                <w:szCs w:val="22"/>
              </w:rPr>
            </w:pPr>
            <w:r w:rsidRPr="000C7B90">
              <w:rPr>
                <w:rFonts w:cs="Arial"/>
                <w:szCs w:val="22"/>
              </w:rPr>
              <w:t>1</w:t>
            </w:r>
            <w:r w:rsidRPr="000C7B90">
              <w:rPr>
                <w:rFonts w:cs="Arial"/>
                <w:szCs w:val="22"/>
              </w:rPr>
              <w:br/>
              <w:t>Low Risk</w:t>
            </w:r>
          </w:p>
        </w:tc>
        <w:tc>
          <w:tcPr>
            <w:tcW w:w="1011" w:type="dxa"/>
            <w:shd w:val="clear" w:color="auto" w:fill="00B050"/>
          </w:tcPr>
          <w:p w14:paraId="1762E047" w14:textId="77777777" w:rsidR="00543E0E" w:rsidRPr="000C7B90" w:rsidRDefault="00543E0E" w:rsidP="009877E1">
            <w:pPr>
              <w:spacing w:after="200" w:line="276" w:lineRule="auto"/>
              <w:jc w:val="center"/>
              <w:rPr>
                <w:rFonts w:cs="Arial"/>
                <w:szCs w:val="22"/>
              </w:rPr>
            </w:pPr>
            <w:r w:rsidRPr="000C7B90">
              <w:rPr>
                <w:rFonts w:cs="Arial"/>
                <w:szCs w:val="22"/>
              </w:rPr>
              <w:t>2</w:t>
            </w:r>
            <w:r w:rsidRPr="000C7B90">
              <w:rPr>
                <w:rFonts w:cs="Arial"/>
                <w:szCs w:val="22"/>
              </w:rPr>
              <w:br/>
              <w:t>Low Risk</w:t>
            </w:r>
          </w:p>
        </w:tc>
        <w:tc>
          <w:tcPr>
            <w:tcW w:w="1208" w:type="dxa"/>
            <w:shd w:val="clear" w:color="auto" w:fill="00B050"/>
          </w:tcPr>
          <w:p w14:paraId="4742B41F" w14:textId="77777777" w:rsidR="00543E0E" w:rsidRPr="000C7B90" w:rsidRDefault="00543E0E" w:rsidP="009877E1">
            <w:pPr>
              <w:spacing w:after="200" w:line="276" w:lineRule="auto"/>
              <w:jc w:val="center"/>
              <w:rPr>
                <w:rFonts w:cs="Arial"/>
                <w:szCs w:val="22"/>
              </w:rPr>
            </w:pPr>
            <w:r w:rsidRPr="000C7B90">
              <w:rPr>
                <w:rFonts w:cs="Arial"/>
                <w:szCs w:val="22"/>
              </w:rPr>
              <w:t>3</w:t>
            </w:r>
            <w:r w:rsidRPr="000C7B90">
              <w:rPr>
                <w:rFonts w:cs="Arial"/>
                <w:szCs w:val="22"/>
              </w:rPr>
              <w:br/>
              <w:t>Low Risk</w:t>
            </w:r>
          </w:p>
        </w:tc>
        <w:tc>
          <w:tcPr>
            <w:tcW w:w="1011" w:type="dxa"/>
            <w:shd w:val="clear" w:color="auto" w:fill="00B050"/>
          </w:tcPr>
          <w:p w14:paraId="6504E92B" w14:textId="77777777" w:rsidR="00543E0E" w:rsidRPr="000C7B90" w:rsidRDefault="00543E0E" w:rsidP="009877E1">
            <w:pPr>
              <w:spacing w:after="200" w:line="276" w:lineRule="auto"/>
              <w:jc w:val="center"/>
              <w:rPr>
                <w:rFonts w:cs="Arial"/>
                <w:szCs w:val="22"/>
              </w:rPr>
            </w:pPr>
            <w:r w:rsidRPr="000C7B90">
              <w:rPr>
                <w:rFonts w:cs="Arial"/>
                <w:szCs w:val="22"/>
              </w:rPr>
              <w:t>4</w:t>
            </w:r>
            <w:r w:rsidRPr="000C7B90">
              <w:rPr>
                <w:rFonts w:cs="Arial"/>
                <w:szCs w:val="22"/>
              </w:rPr>
              <w:br/>
              <w:t>Low Risk</w:t>
            </w:r>
          </w:p>
        </w:tc>
        <w:tc>
          <w:tcPr>
            <w:tcW w:w="1100" w:type="dxa"/>
            <w:shd w:val="clear" w:color="auto" w:fill="00B050"/>
          </w:tcPr>
          <w:p w14:paraId="087203A5" w14:textId="77777777" w:rsidR="00543E0E" w:rsidRPr="000C7B90" w:rsidRDefault="00543E0E" w:rsidP="009877E1">
            <w:pPr>
              <w:spacing w:after="200" w:line="276" w:lineRule="auto"/>
              <w:jc w:val="center"/>
              <w:rPr>
                <w:rFonts w:cs="Arial"/>
                <w:szCs w:val="22"/>
              </w:rPr>
            </w:pPr>
            <w:r w:rsidRPr="000C7B90">
              <w:rPr>
                <w:rFonts w:cs="Arial"/>
                <w:szCs w:val="22"/>
              </w:rPr>
              <w:t>5</w:t>
            </w:r>
            <w:r w:rsidRPr="000C7B90">
              <w:rPr>
                <w:rFonts w:cs="Arial"/>
                <w:szCs w:val="22"/>
              </w:rPr>
              <w:br/>
              <w:t>Low Risk</w:t>
            </w:r>
          </w:p>
        </w:tc>
      </w:tr>
    </w:tbl>
    <w:p w14:paraId="287B6C21" w14:textId="1025B34B" w:rsidR="00687E8A" w:rsidRDefault="00543E0E" w:rsidP="00543E0E">
      <w:pPr>
        <w:sectPr w:rsidR="00687E8A" w:rsidSect="006C410E">
          <w:headerReference w:type="default" r:id="rId10"/>
          <w:footerReference w:type="default" r:id="rId11"/>
          <w:pgSz w:w="16838" w:h="11906" w:orient="landscape"/>
          <w:pgMar w:top="1330" w:right="1440" w:bottom="993" w:left="1440" w:header="708" w:footer="708" w:gutter="0"/>
          <w:cols w:space="708"/>
          <w:docGrid w:linePitch="360"/>
        </w:sectPr>
      </w:pPr>
      <w:r>
        <w:rPr>
          <w:noProof/>
        </w:rPr>
        <mc:AlternateContent>
          <mc:Choice Requires="wpg">
            <w:drawing>
              <wp:anchor distT="0" distB="0" distL="114300" distR="114300" simplePos="0" relativeHeight="251661312" behindDoc="0" locked="0" layoutInCell="1" allowOverlap="1" wp14:anchorId="08DA7E32" wp14:editId="4127F46B">
                <wp:simplePos x="0" y="0"/>
                <wp:positionH relativeFrom="column">
                  <wp:posOffset>0</wp:posOffset>
                </wp:positionH>
                <wp:positionV relativeFrom="paragraph">
                  <wp:posOffset>170815</wp:posOffset>
                </wp:positionV>
                <wp:extent cx="4045585" cy="3638550"/>
                <wp:effectExtent l="0" t="0" r="12065" b="19050"/>
                <wp:wrapSquare wrapText="bothSides"/>
                <wp:docPr id="2" name="Group 2"/>
                <wp:cNvGraphicFramePr/>
                <a:graphic xmlns:a="http://schemas.openxmlformats.org/drawingml/2006/main">
                  <a:graphicData uri="http://schemas.microsoft.com/office/word/2010/wordprocessingGroup">
                    <wpg:wgp>
                      <wpg:cNvGrpSpPr/>
                      <wpg:grpSpPr>
                        <a:xfrm>
                          <a:off x="0" y="0"/>
                          <a:ext cx="4045585" cy="3638550"/>
                          <a:chOff x="-9525" y="300006"/>
                          <a:chExt cx="4045585" cy="3174235"/>
                        </a:xfrm>
                      </wpg:grpSpPr>
                      <wps:wsp>
                        <wps:cNvPr id="3" name="Text Box 2"/>
                        <wps:cNvSpPr txBox="1">
                          <a:spLocks noChangeArrowheads="1"/>
                        </wps:cNvSpPr>
                        <wps:spPr bwMode="auto">
                          <a:xfrm>
                            <a:off x="0" y="300006"/>
                            <a:ext cx="4024630" cy="913891"/>
                          </a:xfrm>
                          <a:prstGeom prst="rect">
                            <a:avLst/>
                          </a:prstGeom>
                          <a:solidFill>
                            <a:srgbClr val="FFFFFF"/>
                          </a:solidFill>
                          <a:ln w="9525">
                            <a:solidFill>
                              <a:srgbClr val="000000"/>
                            </a:solidFill>
                            <a:miter lim="800000"/>
                            <a:headEnd/>
                            <a:tailEnd/>
                          </a:ln>
                        </wps:spPr>
                        <wps:txbx>
                          <w:txbxContent>
                            <w:p w14:paraId="572EB67C" w14:textId="77777777" w:rsidR="00543E0E" w:rsidRPr="00543E0E" w:rsidRDefault="00543E0E" w:rsidP="00543E0E">
                              <w:pPr>
                                <w:rPr>
                                  <w:b/>
                                  <w:sz w:val="20"/>
                                </w:rPr>
                              </w:pPr>
                              <w:r w:rsidRPr="00543E0E">
                                <w:rPr>
                                  <w:b/>
                                  <w:sz w:val="20"/>
                                </w:rPr>
                                <w:t>Likelihood:</w:t>
                              </w:r>
                            </w:p>
                            <w:p w14:paraId="361B8AB7" w14:textId="77777777" w:rsidR="00543E0E" w:rsidRPr="00543E0E" w:rsidRDefault="00543E0E" w:rsidP="00543E0E">
                              <w:pPr>
                                <w:pStyle w:val="ListParagraph"/>
                                <w:numPr>
                                  <w:ilvl w:val="0"/>
                                  <w:numId w:val="1"/>
                                </w:numPr>
                                <w:ind w:left="142"/>
                                <w:rPr>
                                  <w:b/>
                                  <w:sz w:val="20"/>
                                </w:rPr>
                              </w:pPr>
                              <w:r w:rsidRPr="00543E0E">
                                <w:rPr>
                                  <w:b/>
                                  <w:sz w:val="20"/>
                                </w:rPr>
                                <w:t>Very unlikely, e.g. 1 in 1,000,000 chance of it happening</w:t>
                              </w:r>
                            </w:p>
                            <w:p w14:paraId="59A555E3" w14:textId="77777777" w:rsidR="00543E0E" w:rsidRPr="00543E0E" w:rsidRDefault="00543E0E" w:rsidP="00543E0E">
                              <w:pPr>
                                <w:pStyle w:val="ListParagraph"/>
                                <w:numPr>
                                  <w:ilvl w:val="0"/>
                                  <w:numId w:val="1"/>
                                </w:numPr>
                                <w:ind w:left="142"/>
                                <w:rPr>
                                  <w:b/>
                                  <w:sz w:val="20"/>
                                </w:rPr>
                              </w:pPr>
                              <w:r w:rsidRPr="00543E0E">
                                <w:rPr>
                                  <w:b/>
                                  <w:sz w:val="20"/>
                                </w:rPr>
                                <w:t>Unlikely, e.g. 1 in 100,000 chance of it happening</w:t>
                              </w:r>
                            </w:p>
                            <w:p w14:paraId="36DCC347" w14:textId="77777777" w:rsidR="00543E0E" w:rsidRPr="00543E0E" w:rsidRDefault="00543E0E" w:rsidP="00543E0E">
                              <w:pPr>
                                <w:pStyle w:val="ListParagraph"/>
                                <w:numPr>
                                  <w:ilvl w:val="0"/>
                                  <w:numId w:val="1"/>
                                </w:numPr>
                                <w:ind w:left="142"/>
                                <w:rPr>
                                  <w:b/>
                                  <w:sz w:val="20"/>
                                </w:rPr>
                              </w:pPr>
                              <w:r w:rsidRPr="00543E0E">
                                <w:rPr>
                                  <w:b/>
                                  <w:sz w:val="20"/>
                                </w:rPr>
                                <w:t>Possible, e.g. likely to occur during standard operations</w:t>
                              </w:r>
                            </w:p>
                            <w:p w14:paraId="4E3C3E27" w14:textId="77777777" w:rsidR="00543E0E" w:rsidRPr="00543E0E" w:rsidRDefault="00543E0E" w:rsidP="00543E0E">
                              <w:pPr>
                                <w:pStyle w:val="ListParagraph"/>
                                <w:numPr>
                                  <w:ilvl w:val="0"/>
                                  <w:numId w:val="1"/>
                                </w:numPr>
                                <w:ind w:left="142"/>
                                <w:rPr>
                                  <w:b/>
                                  <w:sz w:val="20"/>
                                </w:rPr>
                              </w:pPr>
                              <w:r w:rsidRPr="00543E0E">
                                <w:rPr>
                                  <w:b/>
                                  <w:sz w:val="20"/>
                                </w:rPr>
                                <w:t>Likely, e.g.  has been known to happen before</w:t>
                              </w:r>
                            </w:p>
                            <w:p w14:paraId="78294351" w14:textId="77777777" w:rsidR="00543E0E" w:rsidRPr="00543E0E" w:rsidRDefault="00543E0E" w:rsidP="00543E0E">
                              <w:pPr>
                                <w:pStyle w:val="ListParagraph"/>
                                <w:numPr>
                                  <w:ilvl w:val="0"/>
                                  <w:numId w:val="1"/>
                                </w:numPr>
                                <w:ind w:left="142"/>
                                <w:rPr>
                                  <w:b/>
                                  <w:sz w:val="20"/>
                                </w:rPr>
                              </w:pPr>
                              <w:r w:rsidRPr="00543E0E">
                                <w:rPr>
                                  <w:b/>
                                  <w:sz w:val="20"/>
                                </w:rPr>
                                <w:t>Very likely, e.g. it is almost certain that something will happen</w:t>
                              </w:r>
                            </w:p>
                          </w:txbxContent>
                        </wps:txbx>
                        <wps:bodyPr rot="0" vert="horz" wrap="square" lIns="91440" tIns="45720" rIns="91440" bIns="45720" anchor="t" anchorCtr="0">
                          <a:noAutofit/>
                        </wps:bodyPr>
                      </wps:wsp>
                      <wps:wsp>
                        <wps:cNvPr id="5" name="Text Box 5"/>
                        <wps:cNvSpPr txBox="1">
                          <a:spLocks noChangeArrowheads="1"/>
                        </wps:cNvSpPr>
                        <wps:spPr bwMode="auto">
                          <a:xfrm>
                            <a:off x="0" y="1400175"/>
                            <a:ext cx="4036060" cy="1068614"/>
                          </a:xfrm>
                          <a:prstGeom prst="rect">
                            <a:avLst/>
                          </a:prstGeom>
                          <a:solidFill>
                            <a:srgbClr val="FFFFFF"/>
                          </a:solidFill>
                          <a:ln w="9525">
                            <a:solidFill>
                              <a:srgbClr val="000000"/>
                            </a:solidFill>
                            <a:miter lim="800000"/>
                            <a:headEnd/>
                            <a:tailEnd/>
                          </a:ln>
                        </wps:spPr>
                        <wps:txbx>
                          <w:txbxContent>
                            <w:p w14:paraId="7B917602" w14:textId="77777777" w:rsidR="00543E0E" w:rsidRPr="00543E0E" w:rsidRDefault="00543E0E" w:rsidP="00543E0E">
                              <w:pPr>
                                <w:rPr>
                                  <w:b/>
                                  <w:sz w:val="20"/>
                                </w:rPr>
                              </w:pPr>
                              <w:r w:rsidRPr="00543E0E">
                                <w:rPr>
                                  <w:b/>
                                  <w:sz w:val="20"/>
                                </w:rPr>
                                <w:t>Severity:</w:t>
                              </w:r>
                            </w:p>
                            <w:p w14:paraId="16691221" w14:textId="77777777" w:rsidR="00543E0E" w:rsidRPr="00543E0E" w:rsidRDefault="00543E0E" w:rsidP="00543E0E">
                              <w:pPr>
                                <w:pStyle w:val="ListParagraph"/>
                                <w:numPr>
                                  <w:ilvl w:val="0"/>
                                  <w:numId w:val="2"/>
                                </w:numPr>
                                <w:ind w:left="142"/>
                                <w:rPr>
                                  <w:b/>
                                  <w:sz w:val="20"/>
                                </w:rPr>
                              </w:pPr>
                              <w:r w:rsidRPr="00543E0E">
                                <w:rPr>
                                  <w:b/>
                                  <w:sz w:val="20"/>
                                </w:rPr>
                                <w:t xml:space="preserve">Insignificant </w:t>
                              </w:r>
                              <w:r w:rsidRPr="00543E0E">
                                <w:rPr>
                                  <w:b/>
                                  <w:sz w:val="20"/>
                                </w:rPr>
                                <w:tab/>
                                <w:t>No injury</w:t>
                              </w:r>
                            </w:p>
                            <w:p w14:paraId="57E948F0" w14:textId="77777777" w:rsidR="00543E0E" w:rsidRPr="00543E0E" w:rsidRDefault="00543E0E" w:rsidP="00543E0E">
                              <w:pPr>
                                <w:pStyle w:val="ListParagraph"/>
                                <w:numPr>
                                  <w:ilvl w:val="0"/>
                                  <w:numId w:val="2"/>
                                </w:numPr>
                                <w:ind w:left="142"/>
                                <w:rPr>
                                  <w:b/>
                                  <w:sz w:val="20"/>
                                </w:rPr>
                              </w:pPr>
                              <w:r w:rsidRPr="00543E0E">
                                <w:rPr>
                                  <w:b/>
                                  <w:sz w:val="20"/>
                                </w:rPr>
                                <w:t>Minor</w:t>
                              </w:r>
                              <w:r w:rsidRPr="00543E0E">
                                <w:rPr>
                                  <w:b/>
                                  <w:sz w:val="20"/>
                                </w:rPr>
                                <w:tab/>
                              </w:r>
                              <w:r w:rsidRPr="00543E0E">
                                <w:rPr>
                                  <w:b/>
                                  <w:sz w:val="20"/>
                                </w:rPr>
                                <w:tab/>
                                <w:t>Minor injuries requiring first aid</w:t>
                              </w:r>
                            </w:p>
                            <w:p w14:paraId="2BA00DEF" w14:textId="77777777" w:rsidR="00543E0E" w:rsidRPr="00543E0E" w:rsidRDefault="00543E0E" w:rsidP="00543E0E">
                              <w:pPr>
                                <w:pStyle w:val="ListParagraph"/>
                                <w:numPr>
                                  <w:ilvl w:val="0"/>
                                  <w:numId w:val="2"/>
                                </w:numPr>
                                <w:ind w:left="142"/>
                                <w:rPr>
                                  <w:b/>
                                  <w:sz w:val="20"/>
                                </w:rPr>
                              </w:pPr>
                              <w:r w:rsidRPr="00543E0E">
                                <w:rPr>
                                  <w:b/>
                                  <w:sz w:val="20"/>
                                </w:rPr>
                                <w:t>Moderate</w:t>
                              </w:r>
                              <w:r w:rsidRPr="00543E0E">
                                <w:rPr>
                                  <w:b/>
                                  <w:sz w:val="20"/>
                                </w:rPr>
                                <w:tab/>
                              </w:r>
                              <w:r w:rsidRPr="00543E0E">
                                <w:rPr>
                                  <w:b/>
                                  <w:sz w:val="20"/>
                                </w:rPr>
                                <w:tab/>
                                <w:t>First aid/RIDDOR reportable incident</w:t>
                              </w:r>
                            </w:p>
                            <w:p w14:paraId="36434F22" w14:textId="77777777" w:rsidR="00543E0E" w:rsidRPr="00543E0E" w:rsidRDefault="00543E0E" w:rsidP="00543E0E">
                              <w:pPr>
                                <w:pStyle w:val="ListParagraph"/>
                                <w:numPr>
                                  <w:ilvl w:val="0"/>
                                  <w:numId w:val="2"/>
                                </w:numPr>
                                <w:ind w:left="142"/>
                                <w:rPr>
                                  <w:b/>
                                  <w:sz w:val="20"/>
                                </w:rPr>
                              </w:pPr>
                              <w:r w:rsidRPr="00543E0E">
                                <w:rPr>
                                  <w:b/>
                                  <w:sz w:val="20"/>
                                </w:rPr>
                                <w:t>Major</w:t>
                              </w:r>
                              <w:r w:rsidRPr="00543E0E">
                                <w:rPr>
                                  <w:b/>
                                  <w:sz w:val="20"/>
                                </w:rPr>
                                <w:tab/>
                              </w:r>
                              <w:r w:rsidRPr="00543E0E">
                                <w:rPr>
                                  <w:b/>
                                  <w:sz w:val="20"/>
                                </w:rPr>
                                <w:tab/>
                                <w:t>Serious injury/hospital attendance</w:t>
                              </w:r>
                            </w:p>
                            <w:p w14:paraId="4F3FA5DD" w14:textId="77777777" w:rsidR="00543E0E" w:rsidRPr="00543E0E" w:rsidRDefault="00543E0E" w:rsidP="00543E0E">
                              <w:pPr>
                                <w:ind w:left="2160" w:hanging="2018"/>
                                <w:rPr>
                                  <w:b/>
                                  <w:sz w:val="20"/>
                                </w:rPr>
                              </w:pPr>
                              <w:r w:rsidRPr="00543E0E">
                                <w:rPr>
                                  <w:b/>
                                  <w:sz w:val="20"/>
                                </w:rPr>
                                <w:t xml:space="preserve">Most severe   </w:t>
                              </w:r>
                              <w:r w:rsidRPr="00543E0E">
                                <w:rPr>
                                  <w:b/>
                                  <w:sz w:val="20"/>
                                </w:rPr>
                                <w:tab/>
                                <w:t>Disabling injury, long term ill-health or fatality</w:t>
                              </w:r>
                            </w:p>
                          </w:txbxContent>
                        </wps:txbx>
                        <wps:bodyPr rot="0" vert="horz" wrap="square" lIns="91440" tIns="45720" rIns="91440" bIns="45720" anchor="t" anchorCtr="0">
                          <a:noAutofit/>
                        </wps:bodyPr>
                      </wps:wsp>
                      <wps:wsp>
                        <wps:cNvPr id="6" name="Text Box 2"/>
                        <wps:cNvSpPr txBox="1">
                          <a:spLocks noChangeArrowheads="1"/>
                        </wps:cNvSpPr>
                        <wps:spPr bwMode="auto">
                          <a:xfrm>
                            <a:off x="-9525" y="2609188"/>
                            <a:ext cx="4029075" cy="865053"/>
                          </a:xfrm>
                          <a:prstGeom prst="rect">
                            <a:avLst/>
                          </a:prstGeom>
                          <a:solidFill>
                            <a:srgbClr val="FFFFFF"/>
                          </a:solidFill>
                          <a:ln w="9525">
                            <a:solidFill>
                              <a:srgbClr val="000000"/>
                            </a:solidFill>
                            <a:miter lim="800000"/>
                            <a:headEnd/>
                            <a:tailEnd/>
                          </a:ln>
                        </wps:spPr>
                        <wps:txbx>
                          <w:txbxContent>
                            <w:p w14:paraId="20CB265D" w14:textId="77777777" w:rsidR="00543E0E" w:rsidRPr="00543E0E" w:rsidRDefault="00543E0E" w:rsidP="00543E0E">
                              <w:pPr>
                                <w:spacing w:line="240" w:lineRule="auto"/>
                                <w:rPr>
                                  <w:rFonts w:cs="Arial"/>
                                  <w:color w:val="FF0000"/>
                                  <w:sz w:val="20"/>
                                </w:rPr>
                              </w:pPr>
                              <w:r w:rsidRPr="00543E0E">
                                <w:rPr>
                                  <w:rFonts w:cs="Arial"/>
                                  <w:b/>
                                  <w:color w:val="FF0000"/>
                                  <w:sz w:val="20"/>
                                </w:rPr>
                                <w:t>15-25 Unacceptable</w:t>
                              </w:r>
                              <w:r w:rsidRPr="00543E0E">
                                <w:rPr>
                                  <w:rFonts w:cs="Arial"/>
                                  <w:color w:val="FF0000"/>
                                  <w:sz w:val="20"/>
                                </w:rPr>
                                <w:t xml:space="preserve">.  </w:t>
                              </w:r>
                            </w:p>
                            <w:p w14:paraId="2C8B8F62" w14:textId="77777777" w:rsidR="00543E0E" w:rsidRPr="00543E0E" w:rsidRDefault="00543E0E" w:rsidP="00543E0E">
                              <w:pPr>
                                <w:spacing w:line="240" w:lineRule="auto"/>
                                <w:rPr>
                                  <w:rFonts w:cs="Arial"/>
                                  <w:b/>
                                  <w:sz w:val="20"/>
                                </w:rPr>
                              </w:pPr>
                              <w:r w:rsidRPr="00543E0E">
                                <w:rPr>
                                  <w:rFonts w:cs="Arial"/>
                                  <w:sz w:val="20"/>
                                </w:rPr>
                                <w:t>Stop activity</w:t>
                              </w:r>
                              <w:r w:rsidRPr="00543E0E">
                                <w:rPr>
                                  <w:rFonts w:cs="Arial"/>
                                  <w:b/>
                                  <w:sz w:val="20"/>
                                </w:rPr>
                                <w:t xml:space="preserve"> and make immediate improvements</w:t>
                              </w:r>
                            </w:p>
                            <w:p w14:paraId="01087507" w14:textId="77777777" w:rsidR="00543E0E" w:rsidRPr="00543E0E" w:rsidRDefault="00543E0E" w:rsidP="00543E0E">
                              <w:pPr>
                                <w:spacing w:line="240" w:lineRule="auto"/>
                                <w:rPr>
                                  <w:b/>
                                  <w:color w:val="BF8F00" w:themeColor="accent4" w:themeShade="BF"/>
                                  <w:sz w:val="20"/>
                                </w:rPr>
                              </w:pPr>
                              <w:r w:rsidRPr="00543E0E">
                                <w:rPr>
                                  <w:b/>
                                  <w:color w:val="BF8F00" w:themeColor="accent4" w:themeShade="BF"/>
                                  <w:sz w:val="20"/>
                                </w:rPr>
                                <w:t>6-12 Tolerable</w:t>
                              </w:r>
                            </w:p>
                            <w:p w14:paraId="3C7E3987" w14:textId="77777777" w:rsidR="00543E0E" w:rsidRPr="00543E0E" w:rsidRDefault="00543E0E" w:rsidP="00543E0E">
                              <w:pPr>
                                <w:spacing w:line="240" w:lineRule="auto"/>
                                <w:rPr>
                                  <w:rFonts w:cs="Arial"/>
                                  <w:sz w:val="20"/>
                                </w:rPr>
                              </w:pPr>
                              <w:r w:rsidRPr="00543E0E">
                                <w:rPr>
                                  <w:rFonts w:cs="Arial"/>
                                  <w:sz w:val="20"/>
                                </w:rPr>
                                <w:t>Look to improve within a specified timescale</w:t>
                              </w:r>
                            </w:p>
                            <w:p w14:paraId="5171BB6C" w14:textId="77777777" w:rsidR="00543E0E" w:rsidRPr="00543E0E" w:rsidRDefault="00543E0E" w:rsidP="00543E0E">
                              <w:pPr>
                                <w:spacing w:line="240" w:lineRule="auto"/>
                                <w:rPr>
                                  <w:rFonts w:cs="Arial"/>
                                  <w:sz w:val="20"/>
                                </w:rPr>
                              </w:pPr>
                              <w:r w:rsidRPr="00543E0E">
                                <w:rPr>
                                  <w:rFonts w:cs="Arial"/>
                                  <w:b/>
                                  <w:color w:val="70AD47" w:themeColor="accent6"/>
                                  <w:sz w:val="20"/>
                                </w:rPr>
                                <w:t>1-5 Acceptable</w:t>
                              </w:r>
                            </w:p>
                            <w:p w14:paraId="132FF933" w14:textId="77777777" w:rsidR="00543E0E" w:rsidRPr="00543E0E" w:rsidRDefault="00543E0E" w:rsidP="00543E0E">
                              <w:pPr>
                                <w:spacing w:line="240" w:lineRule="auto"/>
                                <w:rPr>
                                  <w:rFonts w:cs="Arial"/>
                                  <w:sz w:val="20"/>
                                </w:rPr>
                              </w:pPr>
                              <w:r w:rsidRPr="00543E0E">
                                <w:rPr>
                                  <w:rFonts w:cs="Arial"/>
                                  <w:sz w:val="20"/>
                                </w:rPr>
                                <w:t>No further action, but ensure controls are maintained</w:t>
                              </w:r>
                            </w:p>
                            <w:p w14:paraId="3277E0A3" w14:textId="77777777" w:rsidR="00543E0E" w:rsidRDefault="00543E0E" w:rsidP="00543E0E">
                              <w:pPr>
                                <w:spacing w:line="240" w:lineRule="auto"/>
                                <w:rPr>
                                  <w:rFonts w:cs="Arial"/>
                                  <w:b/>
                                </w:rPr>
                              </w:pPr>
                            </w:p>
                            <w:p w14:paraId="3BF18F27" w14:textId="77777777" w:rsidR="00543E0E" w:rsidRDefault="00543E0E" w:rsidP="00543E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DA7E32" id="Group 2" o:spid="_x0000_s1026" style="position:absolute;margin-left:0;margin-top:13.45pt;width:318.55pt;height:286.5pt;z-index:251661312;mso-width-relative:margin;mso-height-relative:margin" coordorigin="-95,3000" coordsize="40455,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">
                <v:shapetype id="_x0000_t202" coordsize="21600,21600" o:spt="202" path="m,l,21600r21600,l21600,xe">
                  <v:stroke joinstyle="miter"/>
                  <v:path gradientshapeok="t" o:connecttype="rect"/>
                </v:shapetype>
                <v:shape id="_x0000_s1027" type="#_x0000_t202" style="position:absolute;top:3000;width:40246;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72EB67C" w14:textId="77777777" w:rsidR="00543E0E" w:rsidRPr="00543E0E" w:rsidRDefault="00543E0E" w:rsidP="00543E0E">
                        <w:pPr>
                          <w:rPr>
                            <w:b/>
                            <w:sz w:val="20"/>
                          </w:rPr>
                        </w:pPr>
                        <w:r w:rsidRPr="00543E0E">
                          <w:rPr>
                            <w:b/>
                            <w:sz w:val="20"/>
                          </w:rPr>
                          <w:t>Likelihood:</w:t>
                        </w:r>
                      </w:p>
                      <w:p w14:paraId="361B8AB7" w14:textId="77777777" w:rsidR="00543E0E" w:rsidRPr="00543E0E" w:rsidRDefault="00543E0E" w:rsidP="00543E0E">
                        <w:pPr>
                          <w:pStyle w:val="ListParagraph"/>
                          <w:numPr>
                            <w:ilvl w:val="0"/>
                            <w:numId w:val="1"/>
                          </w:numPr>
                          <w:ind w:left="142"/>
                          <w:rPr>
                            <w:b/>
                            <w:sz w:val="20"/>
                          </w:rPr>
                        </w:pPr>
                        <w:r w:rsidRPr="00543E0E">
                          <w:rPr>
                            <w:b/>
                            <w:sz w:val="20"/>
                          </w:rPr>
                          <w:t>Very unlikely, e.g. 1 in 1,000,000 chance of it happening</w:t>
                        </w:r>
                      </w:p>
                      <w:p w14:paraId="59A555E3" w14:textId="77777777" w:rsidR="00543E0E" w:rsidRPr="00543E0E" w:rsidRDefault="00543E0E" w:rsidP="00543E0E">
                        <w:pPr>
                          <w:pStyle w:val="ListParagraph"/>
                          <w:numPr>
                            <w:ilvl w:val="0"/>
                            <w:numId w:val="1"/>
                          </w:numPr>
                          <w:ind w:left="142"/>
                          <w:rPr>
                            <w:b/>
                            <w:sz w:val="20"/>
                          </w:rPr>
                        </w:pPr>
                        <w:r w:rsidRPr="00543E0E">
                          <w:rPr>
                            <w:b/>
                            <w:sz w:val="20"/>
                          </w:rPr>
                          <w:t>Unlikely, e.g. 1 in 100,000 chance of it happening</w:t>
                        </w:r>
                      </w:p>
                      <w:p w14:paraId="36DCC347" w14:textId="77777777" w:rsidR="00543E0E" w:rsidRPr="00543E0E" w:rsidRDefault="00543E0E" w:rsidP="00543E0E">
                        <w:pPr>
                          <w:pStyle w:val="ListParagraph"/>
                          <w:numPr>
                            <w:ilvl w:val="0"/>
                            <w:numId w:val="1"/>
                          </w:numPr>
                          <w:ind w:left="142"/>
                          <w:rPr>
                            <w:b/>
                            <w:sz w:val="20"/>
                          </w:rPr>
                        </w:pPr>
                        <w:r w:rsidRPr="00543E0E">
                          <w:rPr>
                            <w:b/>
                            <w:sz w:val="20"/>
                          </w:rPr>
                          <w:t>Possible, e.g. likely to occur during standard operations</w:t>
                        </w:r>
                      </w:p>
                      <w:p w14:paraId="4E3C3E27" w14:textId="77777777" w:rsidR="00543E0E" w:rsidRPr="00543E0E" w:rsidRDefault="00543E0E" w:rsidP="00543E0E">
                        <w:pPr>
                          <w:pStyle w:val="ListParagraph"/>
                          <w:numPr>
                            <w:ilvl w:val="0"/>
                            <w:numId w:val="1"/>
                          </w:numPr>
                          <w:ind w:left="142"/>
                          <w:rPr>
                            <w:b/>
                            <w:sz w:val="20"/>
                          </w:rPr>
                        </w:pPr>
                        <w:r w:rsidRPr="00543E0E">
                          <w:rPr>
                            <w:b/>
                            <w:sz w:val="20"/>
                          </w:rPr>
                          <w:t>Likely, e.g.  has been known to happen before</w:t>
                        </w:r>
                      </w:p>
                      <w:p w14:paraId="78294351" w14:textId="77777777" w:rsidR="00543E0E" w:rsidRPr="00543E0E" w:rsidRDefault="00543E0E" w:rsidP="00543E0E">
                        <w:pPr>
                          <w:pStyle w:val="ListParagraph"/>
                          <w:numPr>
                            <w:ilvl w:val="0"/>
                            <w:numId w:val="1"/>
                          </w:numPr>
                          <w:ind w:left="142"/>
                          <w:rPr>
                            <w:b/>
                            <w:sz w:val="20"/>
                          </w:rPr>
                        </w:pPr>
                        <w:r w:rsidRPr="00543E0E">
                          <w:rPr>
                            <w:b/>
                            <w:sz w:val="20"/>
                          </w:rPr>
                          <w:t>Very likely, e.g. it is almost certain that something will happen</w:t>
                        </w:r>
                      </w:p>
                    </w:txbxContent>
                  </v:textbox>
                </v:shape>
                <v:shape id="Text Box 5" o:spid="_x0000_s1028" type="#_x0000_t202" style="position:absolute;top:14001;width:40360;height:10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B917602" w14:textId="77777777" w:rsidR="00543E0E" w:rsidRPr="00543E0E" w:rsidRDefault="00543E0E" w:rsidP="00543E0E">
                        <w:pPr>
                          <w:rPr>
                            <w:b/>
                            <w:sz w:val="20"/>
                          </w:rPr>
                        </w:pPr>
                        <w:r w:rsidRPr="00543E0E">
                          <w:rPr>
                            <w:b/>
                            <w:sz w:val="20"/>
                          </w:rPr>
                          <w:t>Severity:</w:t>
                        </w:r>
                      </w:p>
                      <w:p w14:paraId="16691221" w14:textId="77777777" w:rsidR="00543E0E" w:rsidRPr="00543E0E" w:rsidRDefault="00543E0E" w:rsidP="00543E0E">
                        <w:pPr>
                          <w:pStyle w:val="ListParagraph"/>
                          <w:numPr>
                            <w:ilvl w:val="0"/>
                            <w:numId w:val="2"/>
                          </w:numPr>
                          <w:ind w:left="142"/>
                          <w:rPr>
                            <w:b/>
                            <w:sz w:val="20"/>
                          </w:rPr>
                        </w:pPr>
                        <w:r w:rsidRPr="00543E0E">
                          <w:rPr>
                            <w:b/>
                            <w:sz w:val="20"/>
                          </w:rPr>
                          <w:t xml:space="preserve">Insignificant </w:t>
                        </w:r>
                        <w:r w:rsidRPr="00543E0E">
                          <w:rPr>
                            <w:b/>
                            <w:sz w:val="20"/>
                          </w:rPr>
                          <w:tab/>
                          <w:t>No injury</w:t>
                        </w:r>
                      </w:p>
                      <w:p w14:paraId="57E948F0" w14:textId="77777777" w:rsidR="00543E0E" w:rsidRPr="00543E0E" w:rsidRDefault="00543E0E" w:rsidP="00543E0E">
                        <w:pPr>
                          <w:pStyle w:val="ListParagraph"/>
                          <w:numPr>
                            <w:ilvl w:val="0"/>
                            <w:numId w:val="2"/>
                          </w:numPr>
                          <w:ind w:left="142"/>
                          <w:rPr>
                            <w:b/>
                            <w:sz w:val="20"/>
                          </w:rPr>
                        </w:pPr>
                        <w:r w:rsidRPr="00543E0E">
                          <w:rPr>
                            <w:b/>
                            <w:sz w:val="20"/>
                          </w:rPr>
                          <w:t>Minor</w:t>
                        </w:r>
                        <w:r w:rsidRPr="00543E0E">
                          <w:rPr>
                            <w:b/>
                            <w:sz w:val="20"/>
                          </w:rPr>
                          <w:tab/>
                        </w:r>
                        <w:r w:rsidRPr="00543E0E">
                          <w:rPr>
                            <w:b/>
                            <w:sz w:val="20"/>
                          </w:rPr>
                          <w:tab/>
                          <w:t>Minor injuries requiring first aid</w:t>
                        </w:r>
                      </w:p>
                      <w:p w14:paraId="2BA00DEF" w14:textId="77777777" w:rsidR="00543E0E" w:rsidRPr="00543E0E" w:rsidRDefault="00543E0E" w:rsidP="00543E0E">
                        <w:pPr>
                          <w:pStyle w:val="ListParagraph"/>
                          <w:numPr>
                            <w:ilvl w:val="0"/>
                            <w:numId w:val="2"/>
                          </w:numPr>
                          <w:ind w:left="142"/>
                          <w:rPr>
                            <w:b/>
                            <w:sz w:val="20"/>
                          </w:rPr>
                        </w:pPr>
                        <w:r w:rsidRPr="00543E0E">
                          <w:rPr>
                            <w:b/>
                            <w:sz w:val="20"/>
                          </w:rPr>
                          <w:t>Moderate</w:t>
                        </w:r>
                        <w:r w:rsidRPr="00543E0E">
                          <w:rPr>
                            <w:b/>
                            <w:sz w:val="20"/>
                          </w:rPr>
                          <w:tab/>
                        </w:r>
                        <w:r w:rsidRPr="00543E0E">
                          <w:rPr>
                            <w:b/>
                            <w:sz w:val="20"/>
                          </w:rPr>
                          <w:tab/>
                          <w:t>First aid/RIDDOR reportable incident</w:t>
                        </w:r>
                      </w:p>
                      <w:p w14:paraId="36434F22" w14:textId="77777777" w:rsidR="00543E0E" w:rsidRPr="00543E0E" w:rsidRDefault="00543E0E" w:rsidP="00543E0E">
                        <w:pPr>
                          <w:pStyle w:val="ListParagraph"/>
                          <w:numPr>
                            <w:ilvl w:val="0"/>
                            <w:numId w:val="2"/>
                          </w:numPr>
                          <w:ind w:left="142"/>
                          <w:rPr>
                            <w:b/>
                            <w:sz w:val="20"/>
                          </w:rPr>
                        </w:pPr>
                        <w:r w:rsidRPr="00543E0E">
                          <w:rPr>
                            <w:b/>
                            <w:sz w:val="20"/>
                          </w:rPr>
                          <w:t>Major</w:t>
                        </w:r>
                        <w:r w:rsidRPr="00543E0E">
                          <w:rPr>
                            <w:b/>
                            <w:sz w:val="20"/>
                          </w:rPr>
                          <w:tab/>
                        </w:r>
                        <w:r w:rsidRPr="00543E0E">
                          <w:rPr>
                            <w:b/>
                            <w:sz w:val="20"/>
                          </w:rPr>
                          <w:tab/>
                          <w:t>Serious injury/hospital attendance</w:t>
                        </w:r>
                      </w:p>
                      <w:p w14:paraId="4F3FA5DD" w14:textId="77777777" w:rsidR="00543E0E" w:rsidRPr="00543E0E" w:rsidRDefault="00543E0E" w:rsidP="00543E0E">
                        <w:pPr>
                          <w:ind w:left="2160" w:hanging="2018"/>
                          <w:rPr>
                            <w:b/>
                            <w:sz w:val="20"/>
                          </w:rPr>
                        </w:pPr>
                        <w:r w:rsidRPr="00543E0E">
                          <w:rPr>
                            <w:b/>
                            <w:sz w:val="20"/>
                          </w:rPr>
                          <w:t xml:space="preserve">Most severe   </w:t>
                        </w:r>
                        <w:r w:rsidRPr="00543E0E">
                          <w:rPr>
                            <w:b/>
                            <w:sz w:val="20"/>
                          </w:rPr>
                          <w:tab/>
                          <w:t>Disabling injury, long term ill-health or fatality</w:t>
                        </w:r>
                      </w:p>
                    </w:txbxContent>
                  </v:textbox>
                </v:shape>
                <v:shape id="_x0000_s1029" type="#_x0000_t202" style="position:absolute;left:-95;top:26091;width:40290;height:8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0CB265D" w14:textId="77777777" w:rsidR="00543E0E" w:rsidRPr="00543E0E" w:rsidRDefault="00543E0E" w:rsidP="00543E0E">
                        <w:pPr>
                          <w:spacing w:line="240" w:lineRule="auto"/>
                          <w:rPr>
                            <w:rFonts w:cs="Arial"/>
                            <w:color w:val="FF0000"/>
                            <w:sz w:val="20"/>
                          </w:rPr>
                        </w:pPr>
                        <w:r w:rsidRPr="00543E0E">
                          <w:rPr>
                            <w:rFonts w:cs="Arial"/>
                            <w:b/>
                            <w:color w:val="FF0000"/>
                            <w:sz w:val="20"/>
                          </w:rPr>
                          <w:t>15-25 Unacceptable</w:t>
                        </w:r>
                        <w:r w:rsidRPr="00543E0E">
                          <w:rPr>
                            <w:rFonts w:cs="Arial"/>
                            <w:color w:val="FF0000"/>
                            <w:sz w:val="20"/>
                          </w:rPr>
                          <w:t xml:space="preserve">.  </w:t>
                        </w:r>
                      </w:p>
                      <w:p w14:paraId="2C8B8F62" w14:textId="77777777" w:rsidR="00543E0E" w:rsidRPr="00543E0E" w:rsidRDefault="00543E0E" w:rsidP="00543E0E">
                        <w:pPr>
                          <w:spacing w:line="240" w:lineRule="auto"/>
                          <w:rPr>
                            <w:rFonts w:cs="Arial"/>
                            <w:b/>
                            <w:sz w:val="20"/>
                          </w:rPr>
                        </w:pPr>
                        <w:r w:rsidRPr="00543E0E">
                          <w:rPr>
                            <w:rFonts w:cs="Arial"/>
                            <w:sz w:val="20"/>
                          </w:rPr>
                          <w:t>Stop activity</w:t>
                        </w:r>
                        <w:r w:rsidRPr="00543E0E">
                          <w:rPr>
                            <w:rFonts w:cs="Arial"/>
                            <w:b/>
                            <w:sz w:val="20"/>
                          </w:rPr>
                          <w:t xml:space="preserve"> and make immediate improvements</w:t>
                        </w:r>
                      </w:p>
                      <w:p w14:paraId="01087507" w14:textId="77777777" w:rsidR="00543E0E" w:rsidRPr="00543E0E" w:rsidRDefault="00543E0E" w:rsidP="00543E0E">
                        <w:pPr>
                          <w:spacing w:line="240" w:lineRule="auto"/>
                          <w:rPr>
                            <w:b/>
                            <w:color w:val="BF8F00" w:themeColor="accent4" w:themeShade="BF"/>
                            <w:sz w:val="20"/>
                          </w:rPr>
                        </w:pPr>
                        <w:r w:rsidRPr="00543E0E">
                          <w:rPr>
                            <w:b/>
                            <w:color w:val="BF8F00" w:themeColor="accent4" w:themeShade="BF"/>
                            <w:sz w:val="20"/>
                          </w:rPr>
                          <w:t>6-12 Tolerable</w:t>
                        </w:r>
                      </w:p>
                      <w:p w14:paraId="3C7E3987" w14:textId="77777777" w:rsidR="00543E0E" w:rsidRPr="00543E0E" w:rsidRDefault="00543E0E" w:rsidP="00543E0E">
                        <w:pPr>
                          <w:spacing w:line="240" w:lineRule="auto"/>
                          <w:rPr>
                            <w:rFonts w:cs="Arial"/>
                            <w:sz w:val="20"/>
                          </w:rPr>
                        </w:pPr>
                        <w:r w:rsidRPr="00543E0E">
                          <w:rPr>
                            <w:rFonts w:cs="Arial"/>
                            <w:sz w:val="20"/>
                          </w:rPr>
                          <w:t>Look to improve within a specified timescale</w:t>
                        </w:r>
                      </w:p>
                      <w:p w14:paraId="5171BB6C" w14:textId="77777777" w:rsidR="00543E0E" w:rsidRPr="00543E0E" w:rsidRDefault="00543E0E" w:rsidP="00543E0E">
                        <w:pPr>
                          <w:spacing w:line="240" w:lineRule="auto"/>
                          <w:rPr>
                            <w:rFonts w:cs="Arial"/>
                            <w:sz w:val="20"/>
                          </w:rPr>
                        </w:pPr>
                        <w:r w:rsidRPr="00543E0E">
                          <w:rPr>
                            <w:rFonts w:cs="Arial"/>
                            <w:b/>
                            <w:color w:val="70AD47" w:themeColor="accent6"/>
                            <w:sz w:val="20"/>
                          </w:rPr>
                          <w:t>1-5 Acceptable</w:t>
                        </w:r>
                      </w:p>
                      <w:p w14:paraId="132FF933" w14:textId="77777777" w:rsidR="00543E0E" w:rsidRPr="00543E0E" w:rsidRDefault="00543E0E" w:rsidP="00543E0E">
                        <w:pPr>
                          <w:spacing w:line="240" w:lineRule="auto"/>
                          <w:rPr>
                            <w:rFonts w:cs="Arial"/>
                            <w:sz w:val="20"/>
                          </w:rPr>
                        </w:pPr>
                        <w:r w:rsidRPr="00543E0E">
                          <w:rPr>
                            <w:rFonts w:cs="Arial"/>
                            <w:sz w:val="20"/>
                          </w:rPr>
                          <w:t>No further action, but ensure controls are maintained</w:t>
                        </w:r>
                      </w:p>
                      <w:p w14:paraId="3277E0A3" w14:textId="77777777" w:rsidR="00543E0E" w:rsidRDefault="00543E0E" w:rsidP="00543E0E">
                        <w:pPr>
                          <w:spacing w:line="240" w:lineRule="auto"/>
                          <w:rPr>
                            <w:rFonts w:cs="Arial"/>
                            <w:b/>
                          </w:rPr>
                        </w:pPr>
                      </w:p>
                      <w:p w14:paraId="3BF18F27" w14:textId="77777777" w:rsidR="00543E0E" w:rsidRDefault="00543E0E" w:rsidP="00543E0E"/>
                    </w:txbxContent>
                  </v:textbox>
                </v:shape>
                <w10:wrap type="square"/>
              </v:group>
            </w:pict>
          </mc:Fallback>
        </mc:AlternateContent>
      </w:r>
      <w:r w:rsidR="005539A5">
        <w:br w:type="page"/>
      </w: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4F1FABC9" w14:textId="77777777" w:rsidTr="007554BF">
        <w:trPr>
          <w:trHeight w:val="281"/>
        </w:trPr>
        <w:tc>
          <w:tcPr>
            <w:tcW w:w="3231" w:type="dxa"/>
            <w:tcMar>
              <w:top w:w="39" w:type="dxa"/>
              <w:left w:w="79" w:type="dxa"/>
              <w:bottom w:w="39" w:type="dxa"/>
              <w:right w:w="39" w:type="dxa"/>
            </w:tcMar>
          </w:tcPr>
          <w:p w14:paraId="21EFE6F0"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0B7B3A77"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117EA054"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41D979BA" w14:textId="3E52A59C"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302B425C" w14:textId="77777777" w:rsidTr="007554BF">
        <w:trPr>
          <w:trHeight w:val="274"/>
        </w:trPr>
        <w:tc>
          <w:tcPr>
            <w:tcW w:w="3231" w:type="dxa"/>
            <w:tcMar>
              <w:top w:w="39" w:type="dxa"/>
              <w:left w:w="79" w:type="dxa"/>
              <w:bottom w:w="39" w:type="dxa"/>
              <w:right w:w="39" w:type="dxa"/>
            </w:tcMar>
          </w:tcPr>
          <w:p w14:paraId="0D0E2859"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732E8824" w14:textId="4964B1E7" w:rsidR="006C410E" w:rsidRPr="009D521E" w:rsidRDefault="00081E84" w:rsidP="00DD2F62">
            <w:pPr>
              <w:spacing w:line="240" w:lineRule="auto"/>
              <w:rPr>
                <w:i/>
                <w:color w:val="000000" w:themeColor="text1"/>
              </w:rPr>
            </w:pPr>
            <w:r>
              <w:rPr>
                <w:i/>
                <w:color w:val="000000" w:themeColor="text1"/>
              </w:rPr>
              <w:t>4.8.22.</w:t>
            </w:r>
          </w:p>
        </w:tc>
        <w:tc>
          <w:tcPr>
            <w:tcW w:w="3003" w:type="dxa"/>
            <w:tcMar>
              <w:top w:w="39" w:type="dxa"/>
              <w:left w:w="79" w:type="dxa"/>
              <w:bottom w:w="39" w:type="dxa"/>
              <w:right w:w="39" w:type="dxa"/>
            </w:tcMar>
          </w:tcPr>
          <w:p w14:paraId="5B29B48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6A007F94" w14:textId="638B7F1C" w:rsidR="006C410E" w:rsidRPr="009D521E" w:rsidRDefault="001479BD" w:rsidP="00DD2F62">
            <w:pPr>
              <w:spacing w:line="240" w:lineRule="auto"/>
              <w:rPr>
                <w:i/>
              </w:rPr>
            </w:pPr>
            <w:r>
              <w:rPr>
                <w:i/>
              </w:rPr>
              <w:t>C McKie</w:t>
            </w:r>
          </w:p>
        </w:tc>
      </w:tr>
      <w:tr w:rsidR="006C410E" w14:paraId="1F9713D8" w14:textId="77777777" w:rsidTr="007554BF">
        <w:trPr>
          <w:trHeight w:val="281"/>
        </w:trPr>
        <w:tc>
          <w:tcPr>
            <w:tcW w:w="3231" w:type="dxa"/>
            <w:tcMar>
              <w:top w:w="39" w:type="dxa"/>
              <w:left w:w="79" w:type="dxa"/>
              <w:bottom w:w="39" w:type="dxa"/>
              <w:right w:w="39" w:type="dxa"/>
            </w:tcMar>
          </w:tcPr>
          <w:p w14:paraId="069D84FD"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3D54AE4A" w14:textId="77777777" w:rsidR="006C410E" w:rsidRDefault="001479BD" w:rsidP="00DD2F62">
            <w:pPr>
              <w:spacing w:line="240" w:lineRule="auto"/>
              <w:rPr>
                <w:i/>
                <w:color w:val="000000" w:themeColor="text1"/>
              </w:rPr>
            </w:pPr>
            <w:r>
              <w:rPr>
                <w:i/>
                <w:color w:val="000000" w:themeColor="text1"/>
              </w:rPr>
              <w:t>C McKie</w:t>
            </w:r>
          </w:p>
          <w:p w14:paraId="64038EE9" w14:textId="5B38C143" w:rsidR="001479BD" w:rsidRPr="009D521E" w:rsidRDefault="001479BD" w:rsidP="00DD2F62">
            <w:pPr>
              <w:spacing w:line="240" w:lineRule="auto"/>
              <w:rPr>
                <w:i/>
                <w:color w:val="000000" w:themeColor="text1"/>
              </w:rPr>
            </w:pPr>
            <w:r>
              <w:rPr>
                <w:i/>
                <w:color w:val="000000" w:themeColor="text1"/>
              </w:rPr>
              <w:t>J Taylor</w:t>
            </w:r>
          </w:p>
        </w:tc>
        <w:tc>
          <w:tcPr>
            <w:tcW w:w="3003" w:type="dxa"/>
            <w:tcMar>
              <w:top w:w="39" w:type="dxa"/>
              <w:left w:w="79" w:type="dxa"/>
              <w:bottom w:w="39" w:type="dxa"/>
              <w:right w:w="39" w:type="dxa"/>
            </w:tcMar>
          </w:tcPr>
          <w:p w14:paraId="778E78E7"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2FC12437" w14:textId="23FE73D4" w:rsidR="006C410E" w:rsidRDefault="001479BD" w:rsidP="00DD2F62">
            <w:pPr>
              <w:spacing w:line="240" w:lineRule="auto"/>
            </w:pPr>
            <w:r>
              <w:t>End of</w:t>
            </w:r>
            <w:r w:rsidR="00081E84">
              <w:t xml:space="preserve"> Autumn</w:t>
            </w:r>
            <w:r>
              <w:t xml:space="preserve"> Term</w:t>
            </w:r>
            <w:r w:rsidR="00081E84">
              <w:t xml:space="preserve"> 22</w:t>
            </w:r>
          </w:p>
        </w:tc>
      </w:tr>
      <w:tr w:rsidR="006C410E" w14:paraId="3ED894A8" w14:textId="77777777" w:rsidTr="007554BF">
        <w:trPr>
          <w:trHeight w:val="281"/>
        </w:trPr>
        <w:tc>
          <w:tcPr>
            <w:tcW w:w="3231" w:type="dxa"/>
            <w:tcMar>
              <w:top w:w="39" w:type="dxa"/>
              <w:left w:w="79" w:type="dxa"/>
              <w:bottom w:w="39" w:type="dxa"/>
              <w:right w:w="39" w:type="dxa"/>
            </w:tcMar>
          </w:tcPr>
          <w:p w14:paraId="01E11259"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3289A1BF" w14:textId="202CA3DA" w:rsidR="006C410E" w:rsidRPr="009D521E" w:rsidRDefault="001479BD" w:rsidP="00DD2F62">
            <w:pPr>
              <w:spacing w:line="240" w:lineRule="auto"/>
              <w:rPr>
                <w:i/>
                <w:color w:val="000000" w:themeColor="text1"/>
              </w:rPr>
            </w:pPr>
            <w:r>
              <w:rPr>
                <w:i/>
                <w:color w:val="000000" w:themeColor="text1"/>
              </w:rPr>
              <w:t>Plumbland CE School</w:t>
            </w:r>
          </w:p>
        </w:tc>
        <w:tc>
          <w:tcPr>
            <w:tcW w:w="3003" w:type="dxa"/>
            <w:tcMar>
              <w:top w:w="39" w:type="dxa"/>
              <w:left w:w="79" w:type="dxa"/>
              <w:bottom w:w="39" w:type="dxa"/>
              <w:right w:w="39" w:type="dxa"/>
            </w:tcMar>
          </w:tcPr>
          <w:p w14:paraId="650EE5D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41767C56" w14:textId="77777777" w:rsidR="006C410E" w:rsidRDefault="001479BD" w:rsidP="00DD2F62">
            <w:pPr>
              <w:spacing w:line="240" w:lineRule="auto"/>
              <w:rPr>
                <w:i/>
              </w:rPr>
            </w:pPr>
            <w:r>
              <w:rPr>
                <w:i/>
              </w:rPr>
              <w:t>15 staff members</w:t>
            </w:r>
          </w:p>
          <w:p w14:paraId="07937412" w14:textId="037B0043" w:rsidR="001479BD" w:rsidRPr="009D521E" w:rsidRDefault="001479BD" w:rsidP="00DD2F62">
            <w:pPr>
              <w:spacing w:line="240" w:lineRule="auto"/>
              <w:rPr>
                <w:i/>
              </w:rPr>
            </w:pPr>
            <w:r>
              <w:rPr>
                <w:i/>
              </w:rPr>
              <w:t>5</w:t>
            </w:r>
            <w:r w:rsidR="00081E84">
              <w:rPr>
                <w:i/>
              </w:rPr>
              <w:t>5</w:t>
            </w:r>
            <w:r>
              <w:rPr>
                <w:i/>
              </w:rPr>
              <w:t xml:space="preserve"> children</w:t>
            </w:r>
          </w:p>
        </w:tc>
      </w:tr>
      <w:tr w:rsidR="006C410E" w14:paraId="620964AA" w14:textId="77777777" w:rsidTr="007554BF">
        <w:trPr>
          <w:trHeight w:val="262"/>
        </w:trPr>
        <w:tc>
          <w:tcPr>
            <w:tcW w:w="3231" w:type="dxa"/>
            <w:tcMar>
              <w:top w:w="39" w:type="dxa"/>
              <w:left w:w="79" w:type="dxa"/>
              <w:bottom w:w="39" w:type="dxa"/>
              <w:right w:w="39" w:type="dxa"/>
            </w:tcMar>
          </w:tcPr>
          <w:p w14:paraId="15CBBAC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43C89A7D"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1DB8A7A" w14:textId="77777777"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5E5C0E5C"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0C9FC76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68B26F92"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206F1F1D"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E3357A2" w14:textId="77777777" w:rsidTr="007554BF">
        <w:trPr>
          <w:trHeight w:val="262"/>
        </w:trPr>
        <w:tc>
          <w:tcPr>
            <w:tcW w:w="13940" w:type="dxa"/>
            <w:gridSpan w:val="4"/>
            <w:tcMar>
              <w:top w:w="39" w:type="dxa"/>
              <w:left w:w="79" w:type="dxa"/>
              <w:bottom w:w="39" w:type="dxa"/>
              <w:right w:w="39" w:type="dxa"/>
            </w:tcMar>
          </w:tcPr>
          <w:p w14:paraId="1D67B264" w14:textId="77777777" w:rsidR="009B0F7A" w:rsidRDefault="009B0F7A" w:rsidP="00DD2F62">
            <w:pPr>
              <w:spacing w:line="240" w:lineRule="auto"/>
              <w:rPr>
                <w:rFonts w:eastAsia="Arial"/>
                <w:color w:val="000000"/>
              </w:rPr>
            </w:pPr>
            <w:r>
              <w:rPr>
                <w:rFonts w:eastAsia="Arial"/>
                <w:b/>
                <w:bCs/>
                <w:color w:val="000000"/>
              </w:rPr>
              <w:t>DfE helpline</w:t>
            </w:r>
            <w:r w:rsidR="0065170B">
              <w:rPr>
                <w:rFonts w:eastAsia="Arial"/>
                <w:b/>
                <w:bCs/>
                <w:color w:val="000000"/>
              </w:rPr>
              <w:t>:</w:t>
            </w:r>
            <w:r>
              <w:rPr>
                <w:rFonts w:eastAsia="Arial"/>
                <w:b/>
                <w:bCs/>
                <w:color w:val="000000"/>
              </w:rPr>
              <w:t xml:space="preserv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0BA44BB" w14:textId="77777777" w:rsidTr="007554BF">
        <w:trPr>
          <w:trHeight w:val="262"/>
        </w:trPr>
        <w:tc>
          <w:tcPr>
            <w:tcW w:w="3231" w:type="dxa"/>
            <w:tcMar>
              <w:top w:w="39" w:type="dxa"/>
              <w:left w:w="79" w:type="dxa"/>
              <w:bottom w:w="39" w:type="dxa"/>
              <w:right w:w="39" w:type="dxa"/>
            </w:tcMar>
          </w:tcPr>
          <w:p w14:paraId="02B5A943"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E2B26CA" w14:textId="07630948" w:rsidR="006C410E" w:rsidRDefault="00081E84" w:rsidP="00DD2F62">
            <w:pPr>
              <w:spacing w:line="240" w:lineRule="auto"/>
            </w:pPr>
            <w:r>
              <w:t>4.8.22.</w:t>
            </w:r>
          </w:p>
        </w:tc>
        <w:tc>
          <w:tcPr>
            <w:tcW w:w="3003" w:type="dxa"/>
            <w:tcMar>
              <w:top w:w="39" w:type="dxa"/>
              <w:left w:w="79" w:type="dxa"/>
              <w:bottom w:w="39" w:type="dxa"/>
              <w:right w:w="39" w:type="dxa"/>
            </w:tcMar>
          </w:tcPr>
          <w:p w14:paraId="287BD6BF"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1EA332E"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5890E590" w14:textId="77777777" w:rsidTr="007554BF">
        <w:trPr>
          <w:trHeight w:val="262"/>
        </w:trPr>
        <w:tc>
          <w:tcPr>
            <w:tcW w:w="13940" w:type="dxa"/>
            <w:gridSpan w:val="4"/>
            <w:tcMar>
              <w:top w:w="39" w:type="dxa"/>
              <w:left w:w="79" w:type="dxa"/>
              <w:bottom w:w="39" w:type="dxa"/>
              <w:right w:w="39" w:type="dxa"/>
            </w:tcMar>
          </w:tcPr>
          <w:p w14:paraId="04EB6552" w14:textId="7777777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559AB4C9" w14:textId="77777777"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2B16589F" w14:textId="77777777"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0331BE16" w14:textId="692A8236" w:rsidR="00B9148E" w:rsidRDefault="004D483F" w:rsidP="007554BF">
            <w:pPr>
              <w:spacing w:before="120" w:line="240" w:lineRule="auto"/>
              <w:rPr>
                <w:b/>
                <w:color w:val="0070C0"/>
                <w:sz w:val="20"/>
                <w:szCs w:val="18"/>
              </w:rPr>
            </w:pPr>
            <w:r>
              <w:rPr>
                <w:rStyle w:val="FootnoteReference"/>
                <w:b/>
                <w:color w:val="0070C0"/>
                <w:sz w:val="20"/>
                <w:szCs w:val="18"/>
              </w:rPr>
              <w:footnoteReference w:id="1"/>
            </w:r>
            <w:r w:rsidR="006555D1" w:rsidRPr="00E01559">
              <w:rPr>
                <w:b/>
                <w:color w:val="0070C0"/>
                <w:sz w:val="20"/>
                <w:szCs w:val="18"/>
              </w:rPr>
              <w:t>Check the rules for travel to England from abroad</w:t>
            </w:r>
            <w:r w:rsidR="005D006A" w:rsidRPr="00E01559">
              <w:rPr>
                <w:b/>
                <w:color w:val="0070C0"/>
                <w:sz w:val="20"/>
                <w:szCs w:val="18"/>
              </w:rPr>
              <w:t>.</w:t>
            </w:r>
          </w:p>
          <w:p w14:paraId="05C28BF3" w14:textId="69941A90" w:rsidR="0098284B" w:rsidRPr="00400D42" w:rsidRDefault="0098284B" w:rsidP="007554BF">
            <w:pPr>
              <w:spacing w:before="120" w:line="240" w:lineRule="auto"/>
              <w:rPr>
                <w:b/>
                <w:color w:val="FF0000"/>
                <w:sz w:val="18"/>
                <w:szCs w:val="16"/>
              </w:rPr>
            </w:pPr>
            <w:r w:rsidRPr="00400D42">
              <w:rPr>
                <w:color w:val="FF0000"/>
                <w:sz w:val="20"/>
                <w:szCs w:val="18"/>
              </w:rPr>
              <w:t>We use the term ‘</w:t>
            </w:r>
            <w:r w:rsidRPr="00400D42">
              <w:rPr>
                <w:b/>
                <w:bCs/>
                <w:color w:val="FF0000"/>
                <w:sz w:val="20"/>
                <w:szCs w:val="18"/>
              </w:rPr>
              <w:t>must</w:t>
            </w:r>
            <w:r w:rsidRPr="00400D42">
              <w:rPr>
                <w:color w:val="FF0000"/>
                <w:sz w:val="20"/>
                <w:szCs w:val="18"/>
              </w:rPr>
              <w:t xml:space="preserve">’ when </w:t>
            </w:r>
            <w:r w:rsidR="00400D42" w:rsidRPr="00400D42">
              <w:rPr>
                <w:color w:val="FF0000"/>
                <w:sz w:val="20"/>
                <w:szCs w:val="18"/>
              </w:rPr>
              <w:t>you are</w:t>
            </w:r>
            <w:r w:rsidRPr="00400D42">
              <w:rPr>
                <w:color w:val="FF0000"/>
                <w:sz w:val="20"/>
                <w:szCs w:val="18"/>
              </w:rPr>
              <w:t xml:space="preserve"> legally required to do something and ‘</w:t>
            </w:r>
            <w:r w:rsidRPr="00400D42">
              <w:rPr>
                <w:b/>
                <w:bCs/>
                <w:color w:val="FF0000"/>
                <w:sz w:val="20"/>
                <w:szCs w:val="18"/>
              </w:rPr>
              <w:t>should</w:t>
            </w:r>
            <w:r w:rsidRPr="00400D42">
              <w:rPr>
                <w:color w:val="FF0000"/>
                <w:sz w:val="20"/>
                <w:szCs w:val="18"/>
              </w:rPr>
              <w:t>’ when the advice set out should be followed unless there is a good reason not to</w:t>
            </w:r>
            <w:r w:rsidR="00400D42" w:rsidRPr="00400D42">
              <w:rPr>
                <w:color w:val="FF0000"/>
                <w:sz w:val="20"/>
                <w:szCs w:val="18"/>
              </w:rPr>
              <w:t>.</w:t>
            </w:r>
          </w:p>
          <w:p w14:paraId="3F667485" w14:textId="303E3004" w:rsidR="0019508E" w:rsidRPr="0019508E" w:rsidRDefault="009D3996" w:rsidP="00BB6C9B">
            <w:pPr>
              <w:spacing w:before="120" w:line="240" w:lineRule="auto"/>
              <w:rPr>
                <w:rFonts w:cs="Arial"/>
                <w:b/>
                <w:bCs/>
              </w:rPr>
            </w:pPr>
            <w:r>
              <w:rPr>
                <w:b/>
                <w:color w:val="0070C0"/>
                <w:sz w:val="20"/>
                <w:szCs w:val="18"/>
              </w:rPr>
              <w:lastRenderedPageBreak/>
              <w:t xml:space="preserve"> </w:t>
            </w:r>
            <w:r w:rsidR="009D00EF">
              <w:rPr>
                <w:b/>
                <w:color w:val="7030A0"/>
                <w:sz w:val="20"/>
                <w:szCs w:val="18"/>
              </w:rPr>
              <w:t>Face coverings are no longer advised for pupils staff and visitors in classrooms or communal areas</w:t>
            </w:r>
          </w:p>
        </w:tc>
      </w:tr>
    </w:tbl>
    <w:p w14:paraId="49C39795"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51431A5F"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F9B19E6" w14:textId="77777777"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2C3D868A"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4F5F2AE2" w14:textId="7777777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10FCF64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3808A8F" w14:textId="77777777"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05507375"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A6A0B5E"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2F0E153B"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5786DB" w14:textId="77777777"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sidRPr="00761106">
              <w:rPr>
                <w:rFonts w:eastAsia="Arial"/>
                <w:b/>
                <w:strike/>
                <w:color w:val="000000"/>
              </w:rPr>
              <w:t xml:space="preserve">during COVID-19 </w:t>
            </w:r>
            <w:r w:rsidR="00687E8A" w:rsidRPr="00761106">
              <w:rPr>
                <w:rFonts w:eastAsia="Arial"/>
                <w:b/>
                <w:strike/>
                <w:color w:val="000000"/>
              </w:rPr>
              <w:t>pandemic</w:t>
            </w:r>
          </w:p>
          <w:p w14:paraId="36DD38F4" w14:textId="61244498" w:rsidR="006C410E" w:rsidRPr="002151A3" w:rsidRDefault="00761106" w:rsidP="00DD2F62">
            <w:pPr>
              <w:spacing w:line="240" w:lineRule="auto"/>
              <w:rPr>
                <w:rFonts w:eastAsia="Arial"/>
                <w:b/>
                <w:color w:val="000000"/>
              </w:rPr>
            </w:pPr>
            <w:r w:rsidRPr="00761106">
              <w:rPr>
                <w:rFonts w:eastAsia="Arial"/>
                <w:b/>
                <w:color w:val="7030A0"/>
              </w:rPr>
              <w:t>whilst learning to live with COVID-19</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FDEC7B9" w14:textId="77777777"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0A0F14F" w14:textId="4AFB398F" w:rsidR="006C410E" w:rsidRPr="00035149" w:rsidRDefault="006C410E" w:rsidP="006C410E">
            <w:pPr>
              <w:pStyle w:val="ListParagraph"/>
              <w:numPr>
                <w:ilvl w:val="0"/>
                <w:numId w:val="3"/>
              </w:numPr>
              <w:ind w:left="431"/>
              <w:rPr>
                <w:color w:val="002060"/>
              </w:rPr>
            </w:pPr>
            <w:r>
              <w:t xml:space="preserve">In the event of an </w:t>
            </w:r>
            <w:r w:rsidR="00E277D2">
              <w:t>outbreak,</w:t>
            </w:r>
            <w:r>
              <w:t xml:space="preserve"> we will follow </w:t>
            </w:r>
            <w:r w:rsidR="005D006A">
              <w:t>l</w:t>
            </w:r>
            <w:r>
              <w:t>ocal Health Protection advice.</w:t>
            </w:r>
            <w:r w:rsidR="00B9148E">
              <w:t xml:space="preserve"> </w:t>
            </w:r>
            <w:r w:rsidR="009D00EF">
              <w:rPr>
                <w:color w:val="7030A0"/>
              </w:rPr>
              <w:t xml:space="preserve">This includes the requirement to introduce face coverings on a temporary basis in communal areas or classrooms by pupils staff and visitors </w:t>
            </w:r>
            <w:r w:rsidR="00EE6D6F">
              <w:rPr>
                <w:color w:val="7030A0"/>
              </w:rPr>
              <w:t>(</w:t>
            </w:r>
            <w:r w:rsidR="009D00EF">
              <w:rPr>
                <w:color w:val="7030A0"/>
              </w:rPr>
              <w:t>unless exempt</w:t>
            </w:r>
            <w:r w:rsidR="00EE6D6F">
              <w:rPr>
                <w:color w:val="7030A0"/>
              </w:rPr>
              <w:t>)</w:t>
            </w:r>
            <w:r w:rsidR="00EE6D6F">
              <w:t xml:space="preserve"> </w:t>
            </w:r>
            <w:r w:rsidR="00EE6D6F" w:rsidRPr="00EE6D6F">
              <w:rPr>
                <w:color w:val="7030A0"/>
              </w:rPr>
              <w:t>in the event of a local outbreak</w:t>
            </w:r>
          </w:p>
          <w:p w14:paraId="395602CC"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33B60E33"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6A4B8168" w14:textId="22CAFBA8" w:rsidR="006C410E" w:rsidRPr="00761106" w:rsidRDefault="00761106" w:rsidP="006C410E">
            <w:pPr>
              <w:pStyle w:val="ListParagraph"/>
              <w:numPr>
                <w:ilvl w:val="0"/>
                <w:numId w:val="3"/>
              </w:numPr>
              <w:spacing w:line="240" w:lineRule="auto"/>
              <w:ind w:left="431"/>
              <w:rPr>
                <w:strike/>
              </w:rPr>
            </w:pPr>
            <w:r>
              <w:rPr>
                <w:rStyle w:val="FootnoteReference"/>
              </w:rPr>
              <w:footnoteReference w:id="2"/>
            </w:r>
            <w:r w:rsidR="006C410E">
              <w:t xml:space="preserve">Staff and pupils </w:t>
            </w:r>
            <w:r w:rsidR="00687E8A">
              <w:t>are</w:t>
            </w:r>
            <w:r w:rsidR="006C410E">
              <w:t xml:space="preserve"> advised that they must not come into school if they have Coronavirus (COVID 19) symptoms</w:t>
            </w:r>
            <w:r w:rsidR="00EE6D6F">
              <w:t xml:space="preserve"> </w:t>
            </w:r>
            <w:r w:rsidR="00EE6D6F" w:rsidRPr="00EE6D6F">
              <w:rPr>
                <w:color w:val="7030A0"/>
              </w:rPr>
              <w:t xml:space="preserve">see footnote </w:t>
            </w:r>
            <w:r w:rsidR="001D1D50">
              <w:rPr>
                <w:color w:val="7030A0"/>
              </w:rPr>
              <w:t>2</w:t>
            </w:r>
            <w:r w:rsidR="00EE6D6F" w:rsidRPr="00EE6D6F">
              <w:rPr>
                <w:color w:val="7030A0"/>
              </w:rPr>
              <w:t xml:space="preserve"> below</w:t>
            </w:r>
            <w:r w:rsidR="006C410E" w:rsidRPr="00EE6D6F">
              <w:rPr>
                <w:color w:val="7030A0"/>
              </w:rPr>
              <w:t xml:space="preserve"> </w:t>
            </w:r>
            <w:r w:rsidR="006C410E" w:rsidRPr="00761106">
              <w:rPr>
                <w:strike/>
              </w:rPr>
              <w:t xml:space="preserve">(a high temperature, a new continuous cough, loss of taste or smell), or they have had a positive </w:t>
            </w:r>
            <w:r w:rsidR="001E2CD2" w:rsidRPr="00761106">
              <w:rPr>
                <w:strike/>
              </w:rPr>
              <w:t>LFT</w:t>
            </w:r>
            <w:r w:rsidR="006C410E" w:rsidRPr="00761106">
              <w:rPr>
                <w:strike/>
              </w:rPr>
              <w:t>.</w:t>
            </w:r>
          </w:p>
          <w:p w14:paraId="6DB06C8A" w14:textId="77B09866" w:rsidR="006C410E" w:rsidRPr="00035149" w:rsidRDefault="00EE6D6F" w:rsidP="00687E8A">
            <w:pPr>
              <w:pStyle w:val="ListParagraph"/>
              <w:numPr>
                <w:ilvl w:val="0"/>
                <w:numId w:val="3"/>
              </w:numPr>
              <w:spacing w:line="240" w:lineRule="auto"/>
              <w:ind w:left="431"/>
              <w:rPr>
                <w:rStyle w:val="Hyperlink"/>
                <w:color w:val="002060"/>
              </w:rPr>
            </w:pPr>
            <w:r>
              <w:rPr>
                <w:rStyle w:val="FootnoteReference"/>
              </w:rPr>
              <w:footnoteReference w:id="3"/>
            </w:r>
            <w:r w:rsidR="001E2CD2">
              <w:t>Staff and pupils travelling from abroad will adhere to</w:t>
            </w:r>
            <w:r w:rsidR="0034638E">
              <w:t xml:space="preserve"> travel legislation as set out in </w:t>
            </w:r>
            <w:hyperlink r:id="rId12" w:history="1">
              <w:r w:rsidR="00E01559" w:rsidRPr="00035149">
                <w:rPr>
                  <w:rStyle w:val="Hyperlink"/>
                  <w:color w:val="002060"/>
                </w:rPr>
                <w:t xml:space="preserve">Travel </w:t>
              </w:r>
              <w:r w:rsidR="00E01559" w:rsidRPr="00035149">
                <w:rPr>
                  <w:rStyle w:val="Hyperlink"/>
                  <w:color w:val="002060"/>
                </w:rPr>
                <w:lastRenderedPageBreak/>
                <w:t>to England from another country during coronavirus COVID-19</w:t>
              </w:r>
            </w:hyperlink>
            <w:r>
              <w:rPr>
                <w:rStyle w:val="Hyperlink"/>
                <w:color w:val="002060"/>
              </w:rPr>
              <w:t xml:space="preserve"> </w:t>
            </w:r>
          </w:p>
          <w:p w14:paraId="2440CA58" w14:textId="1EE50A17" w:rsidR="00687E8A" w:rsidRPr="00141FB1" w:rsidRDefault="00035149" w:rsidP="00687E8A">
            <w:pPr>
              <w:pStyle w:val="ListParagraph"/>
              <w:numPr>
                <w:ilvl w:val="0"/>
                <w:numId w:val="3"/>
              </w:numPr>
              <w:spacing w:line="240" w:lineRule="auto"/>
              <w:ind w:left="431"/>
              <w:rPr>
                <w:rStyle w:val="Hyperlink"/>
                <w:color w:val="auto"/>
                <w:u w:val="none"/>
              </w:rPr>
            </w:pPr>
            <w:r>
              <w:rPr>
                <w:rStyle w:val="FootnoteReference"/>
              </w:rPr>
              <w:footnoteReference w:id="4"/>
            </w:r>
            <w:r w:rsidR="00254463" w:rsidRPr="00805ADA">
              <w:rPr>
                <w:rStyle w:val="Hyperlink"/>
                <w:color w:val="7030A0"/>
                <w:u w:val="none"/>
              </w:rPr>
              <w:t xml:space="preserve">In the event of local guidance from the Director for Public Health </w:t>
            </w:r>
            <w:r w:rsidR="00EE6D6F">
              <w:rPr>
                <w:rStyle w:val="Hyperlink"/>
                <w:color w:val="7030A0"/>
                <w:u w:val="none"/>
              </w:rPr>
              <w:t xml:space="preserve">regarding local outbreaks </w:t>
            </w:r>
            <w:r w:rsidR="00254463" w:rsidRPr="00805ADA">
              <w:rPr>
                <w:rStyle w:val="Hyperlink"/>
                <w:color w:val="7030A0"/>
                <w:u w:val="none"/>
              </w:rPr>
              <w:t>we will continue to strongly encourage p</w:t>
            </w:r>
            <w:r w:rsidR="003B4943" w:rsidRPr="00805ADA">
              <w:rPr>
                <w:rStyle w:val="Hyperlink"/>
                <w:color w:val="auto"/>
                <w:u w:val="none"/>
              </w:rPr>
              <w:t>rimary</w:t>
            </w:r>
            <w:r w:rsidR="003B4943">
              <w:rPr>
                <w:rStyle w:val="Hyperlink"/>
                <w:color w:val="auto"/>
                <w:u w:val="none"/>
              </w:rPr>
              <w:t xml:space="preserve">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sidR="003B4943">
              <w:rPr>
                <w:rStyle w:val="Hyperlink"/>
                <w:color w:val="auto"/>
                <w:u w:val="none"/>
              </w:rPr>
              <w:t xml:space="preserve">econdary school </w:t>
            </w:r>
            <w:r w:rsidR="00687E8A" w:rsidRPr="00254463">
              <w:rPr>
                <w:rStyle w:val="Hyperlink"/>
                <w:color w:val="auto"/>
                <w:u w:val="none"/>
              </w:rPr>
              <w:t>pupils</w:t>
            </w:r>
            <w:r w:rsidR="00254463">
              <w:rPr>
                <w:rStyle w:val="Hyperlink"/>
                <w:color w:val="auto"/>
                <w:u w:val="none"/>
              </w:rPr>
              <w:t xml:space="preserve"> to </w:t>
            </w:r>
            <w:r w:rsidR="00687E8A" w:rsidRPr="00254463">
              <w:rPr>
                <w:rStyle w:val="Hyperlink"/>
                <w:strike/>
                <w:color w:val="auto"/>
                <w:u w:val="none"/>
              </w:rPr>
              <w:t xml:space="preserve"> will be </w:t>
            </w:r>
            <w:r w:rsidR="00400D42" w:rsidRPr="00254463">
              <w:rPr>
                <w:rStyle w:val="Hyperlink"/>
                <w:strike/>
                <w:color w:val="FF0000"/>
                <w:u w:val="none"/>
              </w:rPr>
              <w:t>strongly encouraged to</w:t>
            </w:r>
            <w:r w:rsidR="00687E8A" w:rsidRPr="00254463">
              <w:rPr>
                <w:rStyle w:val="Hyperlink"/>
                <w:strike/>
                <w:color w:val="FF0000"/>
                <w:u w:val="none"/>
              </w:rPr>
              <w:t xml:space="preserve"> </w:t>
            </w:r>
            <w:r w:rsidR="00687E8A" w:rsidRPr="003B4943">
              <w:rPr>
                <w:rStyle w:val="Hyperlink"/>
                <w:b/>
                <w:bCs/>
                <w:color w:val="auto"/>
              </w:rPr>
              <w:t>voluntarily</w:t>
            </w:r>
            <w:r w:rsidR="00687E8A" w:rsidRPr="00687E8A">
              <w:rPr>
                <w:rStyle w:val="Hyperlink"/>
                <w:color w:val="auto"/>
                <w:u w:val="none"/>
              </w:rPr>
              <w:t xml:space="preserve"> participate in asymptomatic testing at home </w:t>
            </w:r>
          </w:p>
          <w:p w14:paraId="710E099A" w14:textId="28E7A1F7" w:rsidR="00C95E48" w:rsidRPr="00254463" w:rsidRDefault="00C95E48" w:rsidP="00C95E48">
            <w:pPr>
              <w:pStyle w:val="ListParagraph"/>
              <w:numPr>
                <w:ilvl w:val="0"/>
                <w:numId w:val="3"/>
              </w:numPr>
              <w:spacing w:line="240" w:lineRule="auto"/>
              <w:ind w:left="435"/>
              <w:rPr>
                <w:rStyle w:val="Hyperlink"/>
                <w:strike/>
                <w:color w:val="FF0000"/>
                <w:sz w:val="16"/>
                <w:szCs w:val="14"/>
                <w:u w:val="none"/>
              </w:rPr>
            </w:pPr>
            <w:r w:rsidRPr="00254463">
              <w:rPr>
                <w:rFonts w:cs="Arial"/>
                <w:strike/>
                <w:color w:val="FF0000"/>
                <w:szCs w:val="22"/>
                <w:shd w:val="clear" w:color="auto" w:fill="FFFFFF"/>
              </w:rPr>
              <w:t>We will continue to follow current government guidance on confirmatory PCR tests for all staff and secondary school pupils</w:t>
            </w:r>
          </w:p>
          <w:p w14:paraId="649F4E22" w14:textId="2367AC88" w:rsidR="003B4943" w:rsidRDefault="00254463" w:rsidP="003C30E7">
            <w:pPr>
              <w:pStyle w:val="ListParagraph"/>
              <w:numPr>
                <w:ilvl w:val="0"/>
                <w:numId w:val="3"/>
              </w:numPr>
              <w:spacing w:line="240" w:lineRule="auto"/>
              <w:ind w:left="435"/>
              <w:rPr>
                <w:rStyle w:val="Hyperlink"/>
                <w:color w:val="auto"/>
                <w:u w:val="none"/>
              </w:rPr>
            </w:pPr>
            <w:r>
              <w:rPr>
                <w:rStyle w:val="Hyperlink"/>
                <w:color w:val="7030A0"/>
                <w:u w:val="none"/>
              </w:rPr>
              <w:t xml:space="preserve">We will continue to review </w:t>
            </w:r>
            <w:r>
              <w:rPr>
                <w:rStyle w:val="Hyperlink"/>
                <w:color w:val="auto"/>
                <w:u w:val="none"/>
              </w:rPr>
              <w:t>i</w:t>
            </w:r>
            <w:r w:rsidR="009A48BF">
              <w:rPr>
                <w:rStyle w:val="Hyperlink"/>
                <w:color w:val="auto"/>
                <w:u w:val="none"/>
              </w:rPr>
              <w:t xml:space="preserve">ndividual risk assessments </w:t>
            </w:r>
            <w:r w:rsidR="009A48BF" w:rsidRPr="00254463">
              <w:rPr>
                <w:rStyle w:val="Hyperlink"/>
                <w:strike/>
                <w:color w:val="auto"/>
                <w:u w:val="none"/>
              </w:rPr>
              <w:t>are completed</w:t>
            </w:r>
            <w:r w:rsidR="009A48BF">
              <w:rPr>
                <w:rStyle w:val="Hyperlink"/>
                <w:color w:val="auto"/>
                <w:u w:val="none"/>
              </w:rPr>
              <w:t xml:space="preserve"> for all </w:t>
            </w:r>
            <w:r w:rsidR="00607F3A" w:rsidRPr="001D1D50">
              <w:rPr>
                <w:rStyle w:val="FootnoteReference"/>
                <w:color w:val="7030A0"/>
              </w:rPr>
              <w:footnoteReference w:id="5"/>
            </w:r>
            <w:r w:rsidR="001D1D50" w:rsidRPr="001D1D50">
              <w:rPr>
                <w:rStyle w:val="Hyperlink"/>
                <w:color w:val="7030A0"/>
                <w:u w:val="none"/>
              </w:rPr>
              <w:t>F</w:t>
            </w:r>
            <w:r w:rsidR="001D1D50" w:rsidRPr="001D1D50">
              <w:rPr>
                <w:rStyle w:val="Hyperlink"/>
                <w:color w:val="7030A0"/>
              </w:rPr>
              <w:t xml:space="preserve">ormally </w:t>
            </w:r>
            <w:r w:rsidR="009A48BF">
              <w:rPr>
                <w:rStyle w:val="Hyperlink"/>
                <w:color w:val="auto"/>
                <w:u w:val="none"/>
              </w:rPr>
              <w:t xml:space="preserve">Clinically Extremely Vulnerable staff and pupils with any extra precautions identified to minimise the risk of exposure to the virus. </w:t>
            </w:r>
          </w:p>
          <w:p w14:paraId="4E856915" w14:textId="374652CB"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Where necessary</w:t>
            </w:r>
            <w:r w:rsidR="005D006A">
              <w:rPr>
                <w:rStyle w:val="Hyperlink"/>
                <w:color w:val="auto"/>
                <w:u w:val="none"/>
              </w:rPr>
              <w:t>,</w:t>
            </w:r>
            <w:r>
              <w:rPr>
                <w:rStyle w:val="Hyperlink"/>
                <w:color w:val="auto"/>
                <w:u w:val="none"/>
              </w:rPr>
              <w:t xml:space="preserve">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1FE30C37" w14:textId="735AB8F8" w:rsidR="00254463" w:rsidRDefault="00254463" w:rsidP="003C30E7">
            <w:pPr>
              <w:pStyle w:val="ListParagraph"/>
              <w:numPr>
                <w:ilvl w:val="0"/>
                <w:numId w:val="3"/>
              </w:numPr>
              <w:spacing w:line="240" w:lineRule="auto"/>
              <w:ind w:left="435"/>
              <w:rPr>
                <w:rStyle w:val="Hyperlink"/>
                <w:color w:val="auto"/>
                <w:u w:val="none"/>
              </w:rPr>
            </w:pPr>
            <w:r>
              <w:rPr>
                <w:rStyle w:val="FootnoteReference"/>
                <w:color w:val="7030A0"/>
              </w:rPr>
              <w:footnoteReference w:id="6"/>
            </w:r>
            <w:r>
              <w:rPr>
                <w:rStyle w:val="Hyperlink"/>
                <w:color w:val="7030A0"/>
                <w:u w:val="none"/>
              </w:rPr>
              <w:t xml:space="preserve">We will follow public health advice on testing, self-isolation and managing confirmed cases of COVID-19. </w:t>
            </w:r>
          </w:p>
          <w:p w14:paraId="11C06E8A" w14:textId="43F41033" w:rsidR="00035149" w:rsidRPr="005C7C2D" w:rsidRDefault="00035149" w:rsidP="003C30E7">
            <w:pPr>
              <w:pStyle w:val="ListParagraph"/>
              <w:numPr>
                <w:ilvl w:val="0"/>
                <w:numId w:val="3"/>
              </w:numPr>
              <w:spacing w:line="240" w:lineRule="auto"/>
              <w:ind w:left="435"/>
              <w:rPr>
                <w:rStyle w:val="Hyperlink"/>
                <w:strike/>
                <w:color w:val="auto"/>
                <w:u w:val="none"/>
              </w:rPr>
            </w:pPr>
            <w:r w:rsidRPr="005C7C2D">
              <w:rPr>
                <w:rStyle w:val="Hyperlink"/>
                <w:strike/>
                <w:color w:val="0070C0"/>
                <w:u w:val="none"/>
              </w:rPr>
              <w:lastRenderedPageBreak/>
              <w:t xml:space="preserve">Any individual who has been identified as a close contact of a suspected or confirmed case of the Omicron variant </w:t>
            </w:r>
            <w:r w:rsidRPr="005C7C2D">
              <w:rPr>
                <w:strike/>
                <w:color w:val="0070C0"/>
              </w:rPr>
              <w:t>irrespective of vaccination status and age</w:t>
            </w:r>
            <w:r w:rsidRPr="005C7C2D">
              <w:rPr>
                <w:rStyle w:val="Hyperlink"/>
                <w:strike/>
                <w:color w:val="0070C0"/>
                <w:u w:val="none"/>
              </w:rPr>
              <w:t xml:space="preserve"> will be asked to self-isolate immediately and book a PCR test</w:t>
            </w:r>
            <w:r w:rsidR="00CE2002" w:rsidRPr="005C7C2D">
              <w:rPr>
                <w:rStyle w:val="Hyperlink"/>
                <w:strike/>
                <w:color w:val="0070C0"/>
                <w:u w:val="none"/>
              </w:rPr>
              <w:t>.</w:t>
            </w:r>
          </w:p>
          <w:p w14:paraId="6F1D38B2" w14:textId="41FB6A9C"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Normal absence and wellbeing reporting procedures are followed.</w:t>
            </w:r>
          </w:p>
          <w:p w14:paraId="4F14FE59" w14:textId="74BFCE9E" w:rsidR="009A48BF" w:rsidRPr="002151A3" w:rsidRDefault="009A48BF" w:rsidP="003C30E7">
            <w:pPr>
              <w:pStyle w:val="ListParagraph"/>
              <w:numPr>
                <w:ilvl w:val="0"/>
                <w:numId w:val="3"/>
              </w:numPr>
              <w:spacing w:line="240" w:lineRule="auto"/>
              <w:ind w:left="435"/>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sidR="00CE2002">
              <w:rPr>
                <w:rFonts w:eastAsia="Arial"/>
                <w:color w:val="000000"/>
              </w:rPr>
              <w:t>,</w:t>
            </w:r>
            <w:r>
              <w:rPr>
                <w:rFonts w:eastAsia="Arial"/>
                <w:color w:val="000000"/>
              </w:rPr>
              <w:t xml:space="preserve"> </w:t>
            </w:r>
            <w:r w:rsidRPr="0070442D">
              <w:rPr>
                <w:rFonts w:eastAsia="Arial"/>
              </w:rPr>
              <w:t xml:space="preserve">including hand and respiratory hygiene and </w:t>
            </w:r>
            <w:r w:rsidR="00805ADA">
              <w:rPr>
                <w:rFonts w:eastAsia="Arial"/>
              </w:rPr>
              <w:t>(</w:t>
            </w:r>
            <w:r w:rsidR="0083486B" w:rsidRPr="00EE6D6F">
              <w:rPr>
                <w:rFonts w:eastAsia="Arial"/>
                <w:color w:val="7030A0"/>
              </w:rPr>
              <w:t>where identified</w:t>
            </w:r>
            <w:r w:rsidR="00805ADA" w:rsidRPr="00EE6D6F">
              <w:rPr>
                <w:rFonts w:eastAsia="Arial"/>
                <w:color w:val="7030A0"/>
              </w:rPr>
              <w:t xml:space="preserve"> </w:t>
            </w:r>
            <w:r w:rsidR="00805ADA">
              <w:rPr>
                <w:rFonts w:eastAsia="Arial"/>
                <w:color w:val="7030A0"/>
              </w:rPr>
              <w:t>through local advice from the Director of Public Health,)</w:t>
            </w:r>
            <w:r w:rsidRPr="0070442D">
              <w:rPr>
                <w:rFonts w:eastAsia="Arial"/>
              </w:rPr>
              <w:t xml:space="preserve"> social distancing</w:t>
            </w:r>
            <w:r w:rsidR="0083486B">
              <w:rPr>
                <w:rFonts w:eastAsia="Arial"/>
              </w:rPr>
              <w:t xml:space="preserve"> and use of face coverings</w:t>
            </w:r>
            <w:r>
              <w:rPr>
                <w:rFonts w:eastAsia="Arial"/>
              </w:rPr>
              <w:t>.</w:t>
            </w:r>
          </w:p>
          <w:p w14:paraId="736E7592" w14:textId="77777777" w:rsidR="009A48BF" w:rsidRDefault="0083486B" w:rsidP="003C30E7">
            <w:pPr>
              <w:pStyle w:val="ListParagraph"/>
              <w:numPr>
                <w:ilvl w:val="0"/>
                <w:numId w:val="3"/>
              </w:numPr>
              <w:spacing w:line="240" w:lineRule="auto"/>
              <w:ind w:left="435"/>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FA148B0" w14:textId="77777777" w:rsidR="007554BF" w:rsidRPr="00805ADA" w:rsidRDefault="007554BF" w:rsidP="003C30E7">
            <w:pPr>
              <w:pStyle w:val="ListParagraph"/>
              <w:numPr>
                <w:ilvl w:val="0"/>
                <w:numId w:val="3"/>
              </w:numPr>
              <w:spacing w:line="240" w:lineRule="auto"/>
              <w:ind w:left="435"/>
              <w:rPr>
                <w:rStyle w:val="Hyperlink"/>
                <w:strike/>
                <w:color w:val="auto"/>
                <w:u w:val="none"/>
              </w:rPr>
            </w:pPr>
            <w:r w:rsidRPr="00805ADA">
              <w:rPr>
                <w:rStyle w:val="Hyperlink"/>
                <w:strike/>
                <w:color w:val="auto"/>
                <w:u w:val="none"/>
              </w:rPr>
              <w:t xml:space="preserve">Staff and pupils over the age of 16 where appropriate are encouraged to download the NHS COVID-19 app and follow the </w:t>
            </w:r>
            <w:r w:rsidR="00DD0284" w:rsidRPr="00805ADA">
              <w:rPr>
                <w:rStyle w:val="Hyperlink"/>
                <w:strike/>
                <w:color w:val="auto"/>
                <w:u w:val="none"/>
              </w:rPr>
              <w:t>g</w:t>
            </w:r>
            <w:r w:rsidRPr="00805ADA">
              <w:rPr>
                <w:rStyle w:val="Hyperlink"/>
                <w:strike/>
                <w:color w:val="auto"/>
                <w:u w:val="none"/>
              </w:rPr>
              <w:t xml:space="preserve">overnment guidance </w:t>
            </w:r>
            <w:hyperlink r:id="rId13" w:history="1">
              <w:r w:rsidRPr="00805ADA">
                <w:rPr>
                  <w:rStyle w:val="Hyperlink"/>
                  <w:bCs/>
                  <w:strike/>
                </w:rPr>
                <w:t>Use of the NHS COVID-19 app in education and childcare settings</w:t>
              </w:r>
            </w:hyperlink>
          </w:p>
          <w:p w14:paraId="196E8273" w14:textId="6F928D61" w:rsidR="0094339E"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6446BFF7" w14:textId="6B322F5A" w:rsidR="003C30E7" w:rsidRDefault="00805ADA" w:rsidP="00687E8A">
            <w:pPr>
              <w:pStyle w:val="ListParagraph"/>
              <w:numPr>
                <w:ilvl w:val="0"/>
                <w:numId w:val="3"/>
              </w:numPr>
              <w:spacing w:line="240" w:lineRule="auto"/>
              <w:ind w:left="431"/>
              <w:rPr>
                <w:rStyle w:val="Hyperlink"/>
                <w:color w:val="auto"/>
                <w:u w:val="none"/>
              </w:rPr>
            </w:pPr>
            <w:r w:rsidRPr="00805ADA">
              <w:rPr>
                <w:rStyle w:val="Hyperlink"/>
                <w:color w:val="7030A0"/>
                <w:u w:val="none"/>
              </w:rPr>
              <w:lastRenderedPageBreak/>
              <w:t xml:space="preserve">In the event of a local outbreak in school we will </w:t>
            </w:r>
            <w:r>
              <w:rPr>
                <w:rStyle w:val="Hyperlink"/>
                <w:color w:val="7030A0"/>
                <w:u w:val="none"/>
              </w:rPr>
              <w:t>continue to follow</w:t>
            </w:r>
            <w:r w:rsidRPr="00805ADA">
              <w:rPr>
                <w:rStyle w:val="Hyperlink"/>
                <w:color w:val="7030A0"/>
                <w:u w:val="none"/>
              </w:rPr>
              <w:t xml:space="preserve"> local public health guidance which may include staggered lunchtimes and breaks</w:t>
            </w:r>
            <w:r>
              <w:rPr>
                <w:rStyle w:val="Hyperlink"/>
                <w:color w:val="7030A0"/>
              </w:rPr>
              <w:t xml:space="preserve"> </w:t>
            </w:r>
            <w:r w:rsidR="003C30E7" w:rsidRPr="00805ADA">
              <w:rPr>
                <w:rStyle w:val="Hyperlink"/>
                <w:strike/>
                <w:color w:val="auto"/>
                <w:u w:val="none"/>
              </w:rPr>
              <w:t>We will continue to stagger lunchtimes and breaks to ensure continuous safe management</w:t>
            </w:r>
            <w:r w:rsidR="00263CD4" w:rsidRPr="00805ADA">
              <w:rPr>
                <w:rStyle w:val="Hyperlink"/>
                <w:strike/>
                <w:color w:val="auto"/>
                <w:u w:val="none"/>
              </w:rPr>
              <w:t>.</w:t>
            </w:r>
          </w:p>
          <w:p w14:paraId="28A3EFA6" w14:textId="73A9A4AA" w:rsidR="00805ADA" w:rsidRDefault="002F490D" w:rsidP="00687E8A">
            <w:pPr>
              <w:pStyle w:val="ListParagraph"/>
              <w:numPr>
                <w:ilvl w:val="0"/>
                <w:numId w:val="3"/>
              </w:numPr>
              <w:spacing w:line="240" w:lineRule="auto"/>
              <w:ind w:left="431"/>
              <w:rPr>
                <w:rStyle w:val="Hyperlink"/>
                <w:color w:val="auto"/>
                <w:u w:val="none"/>
              </w:rPr>
            </w:pPr>
            <w:r>
              <w:rPr>
                <w:rStyle w:val="Hyperlink"/>
                <w:color w:val="7030A0"/>
                <w:u w:val="none"/>
              </w:rPr>
              <w:t>Whilst we will no longer encourage staff to remain on site during lunch</w:t>
            </w:r>
            <w:r w:rsidR="001D1D50">
              <w:rPr>
                <w:rStyle w:val="Hyperlink"/>
                <w:color w:val="7030A0"/>
                <w:u w:val="none"/>
              </w:rPr>
              <w:t xml:space="preserve"> breaks,</w:t>
            </w:r>
            <w:r>
              <w:rPr>
                <w:rStyle w:val="Hyperlink"/>
                <w:color w:val="7030A0"/>
                <w:u w:val="none"/>
              </w:rPr>
              <w:t xml:space="preserve"> we will continue to encourage them to take added precautions on public transport and in crowded areas in shops etc</w:t>
            </w:r>
          </w:p>
          <w:p w14:paraId="4E7769E0" w14:textId="7F4F84BB" w:rsidR="003C30E7" w:rsidRPr="002F490D" w:rsidRDefault="003C30E7" w:rsidP="00687E8A">
            <w:pPr>
              <w:pStyle w:val="ListParagraph"/>
              <w:numPr>
                <w:ilvl w:val="0"/>
                <w:numId w:val="3"/>
              </w:numPr>
              <w:spacing w:line="240" w:lineRule="auto"/>
              <w:ind w:left="431"/>
              <w:rPr>
                <w:rStyle w:val="Hyperlink"/>
                <w:strike/>
                <w:color w:val="auto"/>
                <w:u w:val="none"/>
              </w:rPr>
            </w:pPr>
            <w:r w:rsidRPr="002F490D">
              <w:rPr>
                <w:rStyle w:val="Hyperlink"/>
                <w:strike/>
                <w:color w:val="auto"/>
                <w:u w:val="none"/>
              </w:rPr>
              <w:t>We will continue to encourage staff to remain o</w:t>
            </w:r>
            <w:r w:rsidR="00263CD4" w:rsidRPr="002F490D">
              <w:rPr>
                <w:rStyle w:val="Hyperlink"/>
                <w:strike/>
                <w:color w:val="auto"/>
                <w:u w:val="none"/>
              </w:rPr>
              <w:t>n</w:t>
            </w:r>
            <w:r w:rsidRPr="002F490D">
              <w:rPr>
                <w:rStyle w:val="Hyperlink"/>
                <w:strike/>
                <w:color w:val="auto"/>
                <w:u w:val="none"/>
              </w:rPr>
              <w:t xml:space="preserve"> site during lunchbreaks.  Where this is not possible we will ask that they take added precautions such as using face coverings in busy or crowded areas and in shops and on public transport where it is now mandatory to wear a face covering.</w:t>
            </w:r>
          </w:p>
          <w:p w14:paraId="3F8F28A7" w14:textId="466EF36D" w:rsidR="00283AB5" w:rsidRPr="003C30E7" w:rsidRDefault="00283AB5" w:rsidP="003C30E7">
            <w:pPr>
              <w:spacing w:line="240" w:lineRule="auto"/>
              <w:rPr>
                <w:rFonts w:eastAsia="Arial"/>
                <w:bCs/>
                <w:color w:val="000000"/>
              </w:rPr>
            </w:pPr>
          </w:p>
          <w:p w14:paraId="72177551" w14:textId="3A2F56A5" w:rsidR="006C410E" w:rsidRPr="00F63606" w:rsidRDefault="006C410E" w:rsidP="003C30E7">
            <w:pPr>
              <w:pStyle w:val="ListParagraph"/>
              <w:spacing w:line="240" w:lineRule="auto"/>
              <w:ind w:left="285"/>
              <w:rPr>
                <w:rFonts w:eastAsia="Arial"/>
                <w:bCs/>
                <w:color w:val="000000"/>
              </w:rPr>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21E8026" w14:textId="77777777" w:rsidR="009D00EF" w:rsidRPr="00035149" w:rsidRDefault="00000000" w:rsidP="009D00EF">
            <w:pPr>
              <w:pStyle w:val="ListParagraph"/>
              <w:numPr>
                <w:ilvl w:val="0"/>
                <w:numId w:val="3"/>
              </w:numPr>
              <w:ind w:left="431"/>
              <w:rPr>
                <w:color w:val="002060"/>
              </w:rPr>
            </w:pPr>
            <w:hyperlink r:id="rId14" w:history="1">
              <w:r w:rsidR="009D00EF" w:rsidRPr="00035149">
                <w:rPr>
                  <w:rStyle w:val="Hyperlink"/>
                  <w:color w:val="002060"/>
                </w:rPr>
                <w:t>Coronavirus (COVID-19) - information for schools and early years settings</w:t>
              </w:r>
            </w:hyperlink>
            <w:r w:rsidR="009D00EF">
              <w:rPr>
                <w:rStyle w:val="Hyperlink"/>
                <w:color w:val="002060"/>
              </w:rPr>
              <w:t xml:space="preserve"> </w:t>
            </w:r>
          </w:p>
          <w:p w14:paraId="08FC9ECA" w14:textId="462FEE99" w:rsidR="006C410E" w:rsidRDefault="006C410E" w:rsidP="009D00EF">
            <w:pPr>
              <w:pStyle w:val="ListParagraph"/>
              <w:ind w:left="409"/>
            </w:pPr>
          </w:p>
          <w:p w14:paraId="5E645052" w14:textId="77777777" w:rsidR="006C410E" w:rsidRDefault="006C410E" w:rsidP="00DD2F62"/>
          <w:p w14:paraId="496A48AF" w14:textId="77777777" w:rsidR="00B9148E" w:rsidRPr="00B9148E" w:rsidRDefault="00B9148E" w:rsidP="00B9148E">
            <w:pPr>
              <w:pStyle w:val="ListParagraph"/>
              <w:ind w:left="409"/>
              <w:rPr>
                <w:color w:val="0563C1" w:themeColor="hyperlink"/>
                <w:u w:val="single"/>
              </w:rPr>
            </w:pPr>
          </w:p>
          <w:p w14:paraId="0D7334D3" w14:textId="77777777" w:rsidR="00B9148E" w:rsidRPr="00B9148E" w:rsidRDefault="00B9148E" w:rsidP="00B9148E">
            <w:pPr>
              <w:pStyle w:val="ListParagraph"/>
              <w:ind w:left="409"/>
              <w:rPr>
                <w:color w:val="0563C1" w:themeColor="hyperlink"/>
                <w:u w:val="single"/>
              </w:rPr>
            </w:pPr>
          </w:p>
          <w:p w14:paraId="17BE2E90" w14:textId="77777777" w:rsidR="006C410E" w:rsidRPr="00035149" w:rsidRDefault="00000000" w:rsidP="00ED0FC3">
            <w:pPr>
              <w:pStyle w:val="ListParagraph"/>
              <w:numPr>
                <w:ilvl w:val="0"/>
                <w:numId w:val="3"/>
              </w:numPr>
              <w:ind w:left="409"/>
              <w:rPr>
                <w:rStyle w:val="Hyperlink"/>
                <w:color w:val="002060"/>
              </w:rPr>
            </w:pPr>
            <w:hyperlink r:id="rId15" w:history="1">
              <w:r w:rsidR="006C410E" w:rsidRPr="00035149">
                <w:rPr>
                  <w:rStyle w:val="Hyperlink"/>
                  <w:color w:val="002060"/>
                </w:rPr>
                <w:t>Catch it Kill it Bin it Poster on Schools Portal</w:t>
              </w:r>
            </w:hyperlink>
          </w:p>
          <w:p w14:paraId="760D0EB8" w14:textId="77777777" w:rsidR="00966A24" w:rsidRDefault="00000000" w:rsidP="00ED0FC3">
            <w:pPr>
              <w:pStyle w:val="ListParagraph"/>
              <w:numPr>
                <w:ilvl w:val="0"/>
                <w:numId w:val="3"/>
              </w:numPr>
              <w:ind w:left="409"/>
            </w:pPr>
            <w:hyperlink r:id="rId16" w:history="1">
              <w:r w:rsidR="00966A24" w:rsidRPr="00035149">
                <w:rPr>
                  <w:rStyle w:val="Hyperlink"/>
                  <w:color w:val="002060"/>
                </w:rPr>
                <w:t>e-Bug COVID-19 website</w:t>
              </w:r>
            </w:hyperlink>
          </w:p>
          <w:p w14:paraId="6DFAA2D3" w14:textId="77777777" w:rsidR="006C410E" w:rsidRDefault="006C410E" w:rsidP="00DD2F62"/>
          <w:p w14:paraId="43456DC4" w14:textId="77777777" w:rsidR="00A6521D" w:rsidRPr="00A6521D" w:rsidRDefault="00A6521D" w:rsidP="00ED0FC3">
            <w:pPr>
              <w:pStyle w:val="ListParagraph"/>
              <w:numPr>
                <w:ilvl w:val="0"/>
                <w:numId w:val="3"/>
              </w:numPr>
              <w:pBdr>
                <w:top w:val="nil"/>
                <w:left w:val="nil"/>
                <w:bottom w:val="nil"/>
                <w:right w:val="nil"/>
                <w:between w:val="nil"/>
              </w:pBdr>
              <w:ind w:left="409"/>
              <w:rPr>
                <w:rFonts w:cs="Arial"/>
              </w:rPr>
            </w:pPr>
            <w:r w:rsidRPr="00B3611F">
              <w:rPr>
                <w:rFonts w:cs="Arial"/>
                <w:strike/>
                <w:color w:val="00B050"/>
                <w:szCs w:val="22"/>
              </w:rPr>
              <w:t xml:space="preserve">The headteacher will refer to the </w:t>
            </w:r>
            <w:r w:rsidR="005D006A" w:rsidRPr="00B3611F">
              <w:rPr>
                <w:rFonts w:cs="Arial"/>
                <w:strike/>
                <w:color w:val="00B050"/>
                <w:szCs w:val="22"/>
              </w:rPr>
              <w:t>l</w:t>
            </w:r>
            <w:r w:rsidR="00B03CE3" w:rsidRPr="00B3611F">
              <w:rPr>
                <w:rFonts w:cs="Arial"/>
                <w:strike/>
                <w:color w:val="00B050"/>
                <w:szCs w:val="22"/>
              </w:rPr>
              <w:t xml:space="preserve">ocal Public Health </w:t>
            </w:r>
            <w:hyperlink r:id="rId17" w:history="1">
              <w:r w:rsidR="00B03CE3" w:rsidRPr="00B3611F">
                <w:rPr>
                  <w:rStyle w:val="Hyperlink"/>
                  <w:strike/>
                  <w:color w:val="4472C4" w:themeColor="accent1"/>
                  <w:szCs w:val="22"/>
                </w:rPr>
                <w:t xml:space="preserve">Coronavirus (COVID-19) - </w:t>
              </w:r>
              <w:r w:rsidR="00B03CE3" w:rsidRPr="00B3611F">
                <w:rPr>
                  <w:rStyle w:val="Hyperlink"/>
                  <w:strike/>
                  <w:color w:val="4472C4" w:themeColor="accent1"/>
                  <w:szCs w:val="22"/>
                </w:rPr>
                <w:lastRenderedPageBreak/>
                <w:t>information for schools and early years settings</w:t>
              </w:r>
            </w:hyperlink>
            <w:r w:rsidR="00B03CE3" w:rsidRPr="00B3611F">
              <w:rPr>
                <w:rStyle w:val="Hyperlink"/>
                <w:strike/>
                <w:color w:val="00B050"/>
                <w:szCs w:val="22"/>
              </w:rPr>
              <w:t xml:space="preserve"> </w:t>
            </w:r>
            <w:r w:rsidRPr="00B3611F">
              <w:rPr>
                <w:rFonts w:cs="Arial"/>
                <w:strike/>
                <w:color w:val="00B050"/>
                <w:szCs w:val="22"/>
              </w:rPr>
              <w:t xml:space="preserve">to decide the appropriate actions to take with regard to </w:t>
            </w:r>
            <w:r w:rsidR="005D006A" w:rsidRPr="00B3611F">
              <w:rPr>
                <w:rFonts w:cs="Arial"/>
                <w:strike/>
                <w:color w:val="00B050"/>
                <w:szCs w:val="22"/>
              </w:rPr>
              <w:t>h</w:t>
            </w:r>
            <w:r w:rsidRPr="00B3611F">
              <w:rPr>
                <w:rFonts w:cs="Arial"/>
                <w:strike/>
                <w:color w:val="00B050"/>
                <w:szCs w:val="22"/>
              </w:rPr>
              <w:t>ousehold contacts of positive cases</w:t>
            </w:r>
            <w:r>
              <w:rPr>
                <w:rFonts w:cs="Arial"/>
                <w:color w:val="00B050"/>
              </w:rPr>
              <w:t xml:space="preserve">. </w:t>
            </w:r>
          </w:p>
          <w:p w14:paraId="5990CE72" w14:textId="77777777" w:rsidR="00A6521D" w:rsidRPr="00A6521D" w:rsidRDefault="00A6521D" w:rsidP="00A6521D">
            <w:pPr>
              <w:pStyle w:val="ListParagraph"/>
              <w:rPr>
                <w:rFonts w:cs="Arial"/>
              </w:rPr>
            </w:pPr>
          </w:p>
          <w:p w14:paraId="234CC7E1" w14:textId="77777777"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539CBBC2" w14:textId="77777777" w:rsidR="005D006A" w:rsidRPr="005D006A" w:rsidRDefault="005D006A" w:rsidP="005D006A">
            <w:pPr>
              <w:pBdr>
                <w:top w:val="nil"/>
                <w:left w:val="nil"/>
                <w:bottom w:val="nil"/>
                <w:right w:val="nil"/>
                <w:between w:val="nil"/>
              </w:pBdr>
              <w:rPr>
                <w:rFonts w:cs="Arial"/>
              </w:rPr>
            </w:pPr>
          </w:p>
          <w:p w14:paraId="3EDBE415" w14:textId="01A039DB" w:rsidR="002A0C1A" w:rsidRPr="00C95E48" w:rsidRDefault="002A0C1A" w:rsidP="00C95E48">
            <w:pPr>
              <w:pBdr>
                <w:top w:val="nil"/>
                <w:left w:val="nil"/>
                <w:bottom w:val="nil"/>
                <w:right w:val="nil"/>
                <w:between w:val="nil"/>
              </w:pBdr>
              <w:rPr>
                <w:rFonts w:cs="Arial"/>
                <w:color w:val="FF0000"/>
              </w:rPr>
            </w:pPr>
            <w:bookmarkStart w:id="0" w:name="_Hlk92351395"/>
          </w:p>
          <w:bookmarkEnd w:id="0"/>
          <w:p w14:paraId="3F5738EB" w14:textId="77777777" w:rsidR="00C95E48" w:rsidRPr="00C95E48" w:rsidRDefault="00C95E48" w:rsidP="00C95E48">
            <w:pPr>
              <w:pStyle w:val="ListParagraph"/>
              <w:pBdr>
                <w:top w:val="nil"/>
                <w:left w:val="nil"/>
                <w:bottom w:val="nil"/>
                <w:right w:val="nil"/>
                <w:between w:val="nil"/>
              </w:pBdr>
              <w:ind w:left="409"/>
              <w:rPr>
                <w:rFonts w:cs="Arial"/>
              </w:rPr>
            </w:pPr>
          </w:p>
          <w:p w14:paraId="14C9D4F8" w14:textId="2CD34051" w:rsidR="006C7547" w:rsidRPr="00805ADA" w:rsidRDefault="006C7547" w:rsidP="00ED0FC3">
            <w:pPr>
              <w:pStyle w:val="ListParagraph"/>
              <w:numPr>
                <w:ilvl w:val="0"/>
                <w:numId w:val="3"/>
              </w:numPr>
              <w:pBdr>
                <w:top w:val="nil"/>
                <w:left w:val="nil"/>
                <w:bottom w:val="nil"/>
                <w:right w:val="nil"/>
                <w:between w:val="nil"/>
              </w:pBdr>
              <w:ind w:left="409"/>
              <w:rPr>
                <w:rFonts w:cs="Arial"/>
                <w:strike/>
              </w:rPr>
            </w:pPr>
            <w:r w:rsidRPr="00805ADA">
              <w:rPr>
                <w:rFonts w:eastAsia="Arial"/>
                <w:strike/>
              </w:rPr>
              <w:t xml:space="preserve">We recommend that staff pause the ‘trace’ function </w:t>
            </w:r>
            <w:r w:rsidR="00F85C9E" w:rsidRPr="00805ADA">
              <w:rPr>
                <w:rFonts w:eastAsia="Arial"/>
                <w:strike/>
              </w:rPr>
              <w:t xml:space="preserve">of the NHS COVID-19 app </w:t>
            </w:r>
            <w:r w:rsidRPr="00805ADA">
              <w:rPr>
                <w:rFonts w:eastAsia="Arial"/>
                <w:strike/>
              </w:rPr>
              <w:t>in certain situations</w:t>
            </w:r>
            <w:r w:rsidR="005D006A" w:rsidRPr="00805ADA">
              <w:rPr>
                <w:rFonts w:eastAsia="Arial"/>
                <w:strike/>
              </w:rPr>
              <w:t>.</w:t>
            </w:r>
          </w:p>
          <w:p w14:paraId="1DFBF1AE" w14:textId="7777777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7"/>
            </w:r>
            <w:r>
              <w:rPr>
                <w:rFonts w:cs="Arial"/>
              </w:rPr>
              <w:t xml:space="preserve">We have put in place </w:t>
            </w:r>
            <w:r w:rsidR="007A402A">
              <w:rPr>
                <w:rFonts w:cs="Arial"/>
                <w:color w:val="00B050"/>
              </w:rPr>
              <w:t>the local Public Health Contingency Framework</w:t>
            </w:r>
            <w:r>
              <w:rPr>
                <w:rFonts w:cs="Arial"/>
              </w:rPr>
              <w:t xml:space="preserve"> for managing local outbreaks</w:t>
            </w:r>
            <w:r w:rsidR="005D006A">
              <w:rPr>
                <w:rFonts w:cs="Arial"/>
              </w:rPr>
              <w:t>.</w:t>
            </w:r>
          </w:p>
          <w:p w14:paraId="657373E7" w14:textId="236A3E23" w:rsidR="00BE1CA9" w:rsidRPr="00BE1CA9" w:rsidRDefault="00BE1CA9" w:rsidP="003C6C58">
            <w:pPr>
              <w:pStyle w:val="ListParagraph"/>
              <w:numPr>
                <w:ilvl w:val="0"/>
                <w:numId w:val="4"/>
              </w:numPr>
              <w:ind w:left="400"/>
              <w:rPr>
                <w:rFonts w:eastAsia="Arial"/>
                <w:color w:val="000000"/>
              </w:rPr>
            </w:pPr>
            <w:r>
              <w:rPr>
                <w:rStyle w:val="FootnoteReference"/>
                <w:rFonts w:eastAsia="Arial"/>
                <w:color w:val="000000"/>
              </w:rPr>
              <w:footnoteReference w:id="8"/>
            </w:r>
            <w:r w:rsidRPr="00BE1CA9">
              <w:rPr>
                <w:rFonts w:eastAsia="Arial"/>
                <w:color w:val="000000"/>
              </w:rPr>
              <w:t xml:space="preserve">We will support and encourage </w:t>
            </w:r>
            <w:r w:rsidRPr="00805ADA">
              <w:rPr>
                <w:rFonts w:eastAsia="Arial"/>
                <w:color w:val="7030A0"/>
              </w:rPr>
              <w:t xml:space="preserve">our </w:t>
            </w:r>
            <w:r w:rsidR="00805ADA" w:rsidRPr="00805ADA">
              <w:rPr>
                <w:rFonts w:eastAsia="Arial"/>
                <w:color w:val="7030A0"/>
              </w:rPr>
              <w:t>children</w:t>
            </w:r>
            <w:r w:rsidR="00805ADA">
              <w:rPr>
                <w:rFonts w:eastAsia="Arial"/>
                <w:color w:val="000000"/>
              </w:rPr>
              <w:t xml:space="preserve"> and </w:t>
            </w:r>
            <w:r w:rsidRPr="00BE1CA9">
              <w:rPr>
                <w:rFonts w:eastAsia="Arial"/>
                <w:color w:val="000000"/>
              </w:rPr>
              <w:t>young people</w:t>
            </w:r>
            <w:r w:rsidRPr="00805ADA">
              <w:rPr>
                <w:rFonts w:eastAsia="Arial"/>
                <w:strike/>
                <w:color w:val="000000"/>
              </w:rPr>
              <w:t xml:space="preserve"> (aged 16-17)</w:t>
            </w:r>
            <w:r w:rsidRPr="00BE1CA9">
              <w:rPr>
                <w:rFonts w:eastAsia="Arial"/>
                <w:color w:val="000000"/>
              </w:rPr>
              <w:t xml:space="preserve"> to take up the offer of a vaccine </w:t>
            </w:r>
            <w:r w:rsidR="009D3996" w:rsidRPr="009D3996">
              <w:rPr>
                <w:rFonts w:eastAsia="Arial"/>
                <w:color w:val="0070C0"/>
              </w:rPr>
              <w:t>including boosters</w:t>
            </w:r>
            <w:r w:rsidRPr="00BE1CA9">
              <w:rPr>
                <w:rFonts w:eastAsia="Arial"/>
                <w:color w:val="000000"/>
              </w:rPr>
              <w:t>.</w:t>
            </w:r>
            <w:r w:rsidR="006C7547">
              <w:rPr>
                <w:rFonts w:eastAsia="Arial"/>
                <w:color w:val="000000"/>
              </w:rPr>
              <w:t xml:space="preserve">  </w:t>
            </w:r>
            <w:r w:rsidR="00285D98">
              <w:rPr>
                <w:rStyle w:val="FootnoteReference"/>
                <w:rFonts w:eastAsia="Arial"/>
                <w:color w:val="000000"/>
              </w:rPr>
              <w:footnoteReference w:id="9"/>
            </w:r>
            <w:r w:rsidR="006C7547" w:rsidRPr="006C7547">
              <w:rPr>
                <w:rFonts w:eastAsia="Arial"/>
                <w:color w:val="00B050"/>
              </w:rPr>
              <w:t xml:space="preserve">We will </w:t>
            </w:r>
            <w:r w:rsidR="009D3996" w:rsidRPr="009D3996">
              <w:rPr>
                <w:rFonts w:eastAsia="Arial"/>
                <w:color w:val="0070C0"/>
              </w:rPr>
              <w:t xml:space="preserve">continue </w:t>
            </w:r>
            <w:r w:rsidR="009D3996" w:rsidRPr="009D3996">
              <w:rPr>
                <w:rFonts w:eastAsia="Arial"/>
                <w:color w:val="0070C0"/>
              </w:rPr>
              <w:lastRenderedPageBreak/>
              <w:t xml:space="preserve">to </w:t>
            </w:r>
            <w:r w:rsidR="006C7547" w:rsidRPr="006C7547">
              <w:rPr>
                <w:rFonts w:eastAsia="Arial"/>
                <w:color w:val="00B050"/>
              </w:rPr>
              <w:t>support</w:t>
            </w:r>
            <w:r w:rsidR="00285D98">
              <w:rPr>
                <w:rFonts w:eastAsia="Arial"/>
                <w:color w:val="00B050"/>
              </w:rPr>
              <w:t xml:space="preserve"> </w:t>
            </w:r>
            <w:r w:rsidR="00805ADA">
              <w:rPr>
                <w:rFonts w:eastAsia="Arial"/>
                <w:color w:val="7030A0"/>
              </w:rPr>
              <w:t>a</w:t>
            </w:r>
            <w:r w:rsidR="00805ADA" w:rsidRPr="002F490D">
              <w:rPr>
                <w:rFonts w:eastAsia="Arial"/>
                <w:color w:val="7030A0"/>
              </w:rPr>
              <w:t xml:space="preserve">ll </w:t>
            </w:r>
            <w:r w:rsidR="00285D98">
              <w:rPr>
                <w:rFonts w:eastAsia="Arial"/>
                <w:color w:val="00B050"/>
              </w:rPr>
              <w:t xml:space="preserve">parents and </w:t>
            </w:r>
            <w:r w:rsidR="006C7547" w:rsidRPr="006C7547">
              <w:rPr>
                <w:rFonts w:eastAsia="Arial"/>
                <w:color w:val="00B050"/>
              </w:rPr>
              <w:t xml:space="preserve">children </w:t>
            </w:r>
            <w:r w:rsidR="006C7547" w:rsidRPr="00805ADA">
              <w:rPr>
                <w:rFonts w:eastAsia="Arial"/>
                <w:strike/>
                <w:color w:val="00B050"/>
              </w:rPr>
              <w:t xml:space="preserve">(aged 12-15) </w:t>
            </w:r>
            <w:r w:rsidR="006C7547" w:rsidRPr="006C7547">
              <w:rPr>
                <w:rFonts w:eastAsia="Arial"/>
                <w:color w:val="00B050"/>
              </w:rPr>
              <w:t xml:space="preserve">who are </w:t>
            </w:r>
            <w:r w:rsidR="00285D98">
              <w:rPr>
                <w:rFonts w:eastAsia="Arial"/>
                <w:color w:val="00B050"/>
              </w:rPr>
              <w:t xml:space="preserve">being offered </w:t>
            </w:r>
            <w:r w:rsidR="006C7547" w:rsidRPr="006C7547">
              <w:rPr>
                <w:rFonts w:eastAsia="Arial"/>
                <w:color w:val="00B050"/>
              </w:rPr>
              <w:t>the COVID-19 vaccine</w:t>
            </w:r>
            <w:r w:rsidR="00285D98">
              <w:rPr>
                <w:rFonts w:eastAsia="Arial"/>
                <w:color w:val="00B050"/>
              </w:rPr>
              <w:t xml:space="preserve"> </w:t>
            </w:r>
            <w:r w:rsidR="001C109A">
              <w:rPr>
                <w:rFonts w:eastAsia="Arial"/>
                <w:color w:val="00B050"/>
              </w:rPr>
              <w:t xml:space="preserve">first and </w:t>
            </w:r>
            <w:r w:rsidR="001C109A">
              <w:rPr>
                <w:rStyle w:val="FootnoteReference"/>
                <w:rFonts w:eastAsia="Arial"/>
                <w:color w:val="00B050"/>
              </w:rPr>
              <w:footnoteReference w:id="10"/>
            </w:r>
            <w:r w:rsidR="001C109A" w:rsidRPr="001C109A">
              <w:rPr>
                <w:rFonts w:eastAsia="Arial"/>
                <w:color w:val="0070C0"/>
              </w:rPr>
              <w:t>second doses</w:t>
            </w:r>
            <w:r w:rsidR="00285D98" w:rsidRPr="001C109A">
              <w:rPr>
                <w:rFonts w:eastAsia="Arial"/>
                <w:color w:val="0070C0"/>
              </w:rPr>
              <w:t xml:space="preserve"> </w:t>
            </w:r>
            <w:r w:rsidR="00285D98">
              <w:rPr>
                <w:rFonts w:eastAsia="Arial"/>
                <w:color w:val="00B050"/>
              </w:rPr>
              <w:t>providing leaflets and information and signposting them to official sources on vaccines</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9326100" w14:textId="04C78925" w:rsidR="006C410E" w:rsidRPr="002151A3" w:rsidRDefault="001479BD" w:rsidP="00DD2F62">
            <w:pPr>
              <w:spacing w:line="240" w:lineRule="auto"/>
              <w:rPr>
                <w:rFonts w:eastAsia="Arial"/>
                <w:b/>
                <w:color w:val="000000"/>
              </w:rPr>
            </w:pPr>
            <w:r>
              <w:rPr>
                <w:rFonts w:eastAsia="Arial"/>
                <w:b/>
                <w:color w:val="000000"/>
              </w:rPr>
              <w:lastRenderedPageBreak/>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F6A627A" w14:textId="77777777" w:rsidR="006C410E" w:rsidRDefault="001479BD" w:rsidP="00DD2F62">
            <w:pPr>
              <w:spacing w:line="240" w:lineRule="auto"/>
              <w:rPr>
                <w:rFonts w:eastAsia="Arial"/>
                <w:b/>
                <w:color w:val="000000"/>
              </w:rPr>
            </w:pPr>
            <w:r>
              <w:rPr>
                <w:rFonts w:eastAsia="Arial"/>
                <w:b/>
                <w:color w:val="000000"/>
              </w:rPr>
              <w:t>C McKie</w:t>
            </w:r>
          </w:p>
          <w:p w14:paraId="3CC00F0C" w14:textId="4B270E09" w:rsidR="001479BD" w:rsidRPr="002151A3" w:rsidRDefault="00081E84" w:rsidP="00DD2F62">
            <w:pPr>
              <w:spacing w:line="240" w:lineRule="auto"/>
              <w:rPr>
                <w:rFonts w:eastAsia="Arial"/>
                <w:b/>
                <w:color w:val="000000"/>
              </w:rPr>
            </w:pPr>
            <w:r>
              <w:rPr>
                <w:rFonts w:eastAsia="Arial"/>
                <w:b/>
                <w:color w:val="000000"/>
              </w:rPr>
              <w:t>Sept</w:t>
            </w:r>
            <w:r w:rsidR="001479BD">
              <w:rPr>
                <w:rFonts w:eastAsia="Arial"/>
                <w:b/>
                <w:color w:val="000000"/>
              </w:rPr>
              <w:t xml:space="preserve"> 22</w:t>
            </w:r>
          </w:p>
        </w:tc>
      </w:tr>
      <w:tr w:rsidR="006C410E" w:rsidRPr="002151A3" w14:paraId="47440652"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51320E" w14:textId="77777777" w:rsidR="006C410E" w:rsidRPr="0070442D" w:rsidRDefault="006C410E" w:rsidP="00DD2F62">
            <w:pPr>
              <w:spacing w:line="240" w:lineRule="auto"/>
              <w:rPr>
                <w:rFonts w:eastAsia="Arial"/>
                <w:b/>
              </w:rPr>
            </w:pPr>
            <w:r w:rsidRPr="0070442D">
              <w:rPr>
                <w:rFonts w:eastAsia="Arial"/>
                <w:b/>
              </w:rPr>
              <w:lastRenderedPageBreak/>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7FA10B7" w14:textId="77777777" w:rsidR="006C410E" w:rsidRPr="00C10E6F" w:rsidRDefault="006C410E" w:rsidP="00DD2F62">
            <w:pPr>
              <w:spacing w:line="240" w:lineRule="auto"/>
              <w:jc w:val="center"/>
              <w:rPr>
                <w:rFonts w:eastAsia="Arial"/>
                <w:bCs/>
                <w:color w:val="7030A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F5FF6DA" w14:textId="77777777"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5F8DCFC7" w14:textId="77777777" w:rsidR="00955F88" w:rsidRPr="00C039B4" w:rsidRDefault="00955F88" w:rsidP="00BF0BEB">
            <w:pPr>
              <w:pStyle w:val="ListParagraph"/>
              <w:numPr>
                <w:ilvl w:val="0"/>
                <w:numId w:val="3"/>
              </w:numPr>
              <w:spacing w:before="120" w:line="240" w:lineRule="auto"/>
              <w:ind w:left="293" w:hanging="284"/>
              <w:rPr>
                <w:i/>
                <w:iCs/>
              </w:rPr>
            </w:pPr>
            <w:r w:rsidRPr="00B3611F">
              <w:rPr>
                <w:color w:val="7030A0"/>
              </w:rPr>
              <w:t>We will continue</w:t>
            </w:r>
            <w:r w:rsidR="00855D0F" w:rsidRPr="00B3611F">
              <w:rPr>
                <w:color w:val="7030A0"/>
              </w:rPr>
              <w:t xml:space="preserve"> where possible</w:t>
            </w:r>
            <w:r w:rsidRPr="00B3611F">
              <w:rPr>
                <w:color w:val="7030A0"/>
              </w:rPr>
              <w:t xml:space="preserve"> to check in advance with visitors that they are not experiencing symptoms</w:t>
            </w:r>
            <w:r w:rsidR="002B3B93" w:rsidRPr="00C039B4">
              <w:rPr>
                <w:i/>
                <w:iCs/>
              </w:rPr>
              <w:t>.</w:t>
            </w:r>
          </w:p>
          <w:p w14:paraId="5E68E32D" w14:textId="77777777" w:rsidR="006C410E" w:rsidRPr="002F490D" w:rsidRDefault="00955F88" w:rsidP="007554BF">
            <w:pPr>
              <w:pStyle w:val="ListParagraph"/>
              <w:numPr>
                <w:ilvl w:val="0"/>
                <w:numId w:val="3"/>
              </w:numPr>
              <w:spacing w:before="120" w:line="240" w:lineRule="auto"/>
              <w:ind w:left="293" w:hanging="284"/>
              <w:rPr>
                <w:u w:val="single"/>
              </w:rPr>
            </w:pPr>
            <w:r w:rsidRPr="00B3611F">
              <w:rPr>
                <w:strike/>
              </w:rPr>
              <w:lastRenderedPageBreak/>
              <w:t>We will encourage visitors</w:t>
            </w:r>
            <w:r w:rsidR="0046194D" w:rsidRPr="00B3611F">
              <w:rPr>
                <w:strike/>
              </w:rPr>
              <w:t xml:space="preserve"> and visiting specialists</w:t>
            </w:r>
            <w:r w:rsidRPr="00B3611F">
              <w:rPr>
                <w:strike/>
              </w:rPr>
              <w:t xml:space="preserve"> to take a Lateral Flow Test prior to the visit</w:t>
            </w:r>
            <w:r w:rsidR="002B3B93" w:rsidRPr="002F490D">
              <w:rPr>
                <w:u w:val="single"/>
              </w:rPr>
              <w:t>.</w:t>
            </w:r>
          </w:p>
          <w:p w14:paraId="78E02609" w14:textId="77777777"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202EAA" w14:textId="77777777"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AB124A" w14:textId="54385FC7" w:rsidR="006C410E" w:rsidRPr="002151A3" w:rsidRDefault="001479BD" w:rsidP="00DD2F62">
            <w:pPr>
              <w:spacing w:line="240" w:lineRule="auto"/>
              <w:rPr>
                <w:rFonts w:eastAsia="Arial"/>
                <w:b/>
                <w:bCs/>
                <w:color w:val="000000"/>
                <w:szCs w:val="22"/>
              </w:rPr>
            </w:pPr>
            <w:r>
              <w:rPr>
                <w:rFonts w:eastAsia="Arial"/>
                <w:b/>
                <w:bCs/>
                <w:color w:val="000000"/>
                <w:szCs w:val="22"/>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2AA04EA" w14:textId="77777777" w:rsidR="006C410E" w:rsidRDefault="001479BD" w:rsidP="00DD2F62">
            <w:pPr>
              <w:spacing w:line="240" w:lineRule="auto"/>
              <w:jc w:val="center"/>
              <w:rPr>
                <w:rFonts w:eastAsia="Arial"/>
                <w:b/>
                <w:color w:val="000000"/>
              </w:rPr>
            </w:pPr>
            <w:r>
              <w:rPr>
                <w:rFonts w:eastAsia="Arial"/>
                <w:b/>
                <w:color w:val="000000"/>
              </w:rPr>
              <w:t>C McKie</w:t>
            </w:r>
          </w:p>
          <w:p w14:paraId="70E97540" w14:textId="6E97E418" w:rsidR="001479BD" w:rsidRPr="002151A3" w:rsidRDefault="00081E84" w:rsidP="00DD2F62">
            <w:pPr>
              <w:spacing w:line="240" w:lineRule="auto"/>
              <w:jc w:val="center"/>
              <w:rPr>
                <w:rFonts w:eastAsia="Arial"/>
                <w:b/>
                <w:color w:val="000000"/>
              </w:rPr>
            </w:pPr>
            <w:r>
              <w:rPr>
                <w:rFonts w:eastAsia="Arial"/>
                <w:b/>
                <w:color w:val="000000"/>
              </w:rPr>
              <w:t>Sept</w:t>
            </w:r>
            <w:r w:rsidR="001479BD">
              <w:rPr>
                <w:rFonts w:eastAsia="Arial"/>
                <w:b/>
                <w:color w:val="000000"/>
              </w:rPr>
              <w:t xml:space="preserve"> 22</w:t>
            </w:r>
          </w:p>
        </w:tc>
      </w:tr>
      <w:tr w:rsidR="006C410E" w:rsidRPr="002151A3" w14:paraId="140C336F"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7B34B30" w14:textId="77777777"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582A48" w14:textId="77777777" w:rsidR="006C410E" w:rsidRPr="00226E89" w:rsidRDefault="006C410E" w:rsidP="00803AE9">
            <w:pPr>
              <w:spacing w:before="120" w:line="240" w:lineRule="auto"/>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55AEEB0" w14:textId="77777777"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w:t>
            </w:r>
            <w:r w:rsidR="00957A71" w:rsidRPr="00EE6D6F">
              <w:rPr>
                <w:rFonts w:cs="Arial"/>
                <w:strike/>
                <w:szCs w:val="22"/>
              </w:rPr>
              <w:t>and maintain social distancing wherever possible</w:t>
            </w:r>
            <w:r w:rsidR="00957A71">
              <w:rPr>
                <w:rFonts w:cs="Arial"/>
                <w:szCs w:val="22"/>
              </w:rPr>
              <w:t>.</w:t>
            </w:r>
          </w:p>
          <w:p w14:paraId="1C83AA4F" w14:textId="77777777" w:rsidR="00957A71" w:rsidRPr="00957A71" w:rsidRDefault="00957A71" w:rsidP="00BF0BEB">
            <w:pPr>
              <w:pStyle w:val="ListParagraph"/>
              <w:numPr>
                <w:ilvl w:val="0"/>
                <w:numId w:val="3"/>
              </w:numPr>
              <w:ind w:left="328" w:hanging="283"/>
              <w:rPr>
                <w:rFonts w:eastAsia="Arial"/>
              </w:rPr>
            </w:pPr>
            <w:r w:rsidRPr="00E50592">
              <w:t xml:space="preserve">Children will continue to be </w:t>
            </w:r>
            <w:r w:rsidRPr="00EE6D6F">
              <w:rPr>
                <w:strike/>
              </w:rPr>
              <w:t>supported to maintain social distancing and</w:t>
            </w:r>
            <w:r w:rsidRPr="00E50592">
              <w:t xml:space="preserve"> </w:t>
            </w:r>
            <w:r w:rsidRPr="00BB6C9B">
              <w:rPr>
                <w:color w:val="7030A0"/>
              </w:rPr>
              <w:t>encourage</w:t>
            </w:r>
            <w:r w:rsidR="000F239D" w:rsidRPr="00BB6C9B">
              <w:rPr>
                <w:color w:val="7030A0"/>
              </w:rPr>
              <w:t>d</w:t>
            </w:r>
            <w:r w:rsidRPr="00E50592">
              <w:t xml:space="preserve"> not to touch staff where possible</w:t>
            </w:r>
            <w:r>
              <w:t>.</w:t>
            </w:r>
          </w:p>
          <w:p w14:paraId="02296069" w14:textId="77777777" w:rsidR="00957A71" w:rsidRDefault="00957A71" w:rsidP="00BF0BEB">
            <w:pPr>
              <w:pStyle w:val="ListParagraph"/>
              <w:numPr>
                <w:ilvl w:val="0"/>
                <w:numId w:val="3"/>
              </w:numPr>
              <w:ind w:left="328" w:hanging="283"/>
              <w:rPr>
                <w:rFonts w:eastAsia="Arial"/>
              </w:rPr>
            </w:pPr>
            <w:r>
              <w:rPr>
                <w:rFonts w:eastAsia="Arial"/>
              </w:rPr>
              <w:t>All staff with younger children and children with complex needs or who need close personal care will continue to try to maintain their distance and minimise time spent within 1 metre of anyone</w:t>
            </w:r>
            <w:r w:rsidR="000F239D">
              <w:rPr>
                <w:rFonts w:eastAsia="Arial"/>
              </w:rPr>
              <w:t>.</w:t>
            </w:r>
          </w:p>
          <w:p w14:paraId="0864491B" w14:textId="77777777" w:rsidR="0099476E" w:rsidRDefault="0099476E" w:rsidP="00BF0BEB">
            <w:pPr>
              <w:pStyle w:val="ListParagraph"/>
              <w:numPr>
                <w:ilvl w:val="0"/>
                <w:numId w:val="3"/>
              </w:numPr>
              <w:ind w:left="328" w:hanging="283"/>
              <w:rPr>
                <w:rFonts w:eastAsia="Arial"/>
              </w:rPr>
            </w:pPr>
            <w:r w:rsidRPr="00B3611F">
              <w:rPr>
                <w:rFonts w:eastAsia="Arial"/>
                <w:strike/>
                <w:color w:val="00B050"/>
              </w:rPr>
              <w:t>We will continue to follow Government guidance for face coverings to be worn in crowded and enclosed spaces including public transport and dedicated school transport</w:t>
            </w:r>
            <w:r w:rsidR="008C6856">
              <w:rPr>
                <w:rFonts w:eastAsia="Arial"/>
                <w:color w:val="00B050"/>
              </w:rPr>
              <w:t>.</w:t>
            </w:r>
          </w:p>
          <w:p w14:paraId="04128E39" w14:textId="77777777" w:rsidR="00C258C3" w:rsidRPr="00BB6C9B" w:rsidRDefault="00C258C3" w:rsidP="00495B90">
            <w:pPr>
              <w:pStyle w:val="ListParagraph"/>
              <w:numPr>
                <w:ilvl w:val="0"/>
                <w:numId w:val="3"/>
              </w:numPr>
              <w:ind w:left="328" w:hanging="283"/>
              <w:rPr>
                <w:rFonts w:eastAsia="Arial"/>
                <w:color w:val="7030A0"/>
              </w:rPr>
            </w:pPr>
            <w:r w:rsidRPr="00BB6C9B">
              <w:rPr>
                <w:color w:val="7030A0"/>
              </w:rPr>
              <w:lastRenderedPageBreak/>
              <w:t xml:space="preserve">We will continue to keep a small supply of face masks in the event of a change </w:t>
            </w:r>
            <w:r w:rsidR="008C6856" w:rsidRPr="00BB6C9B">
              <w:rPr>
                <w:color w:val="7030A0"/>
              </w:rPr>
              <w:t>in</w:t>
            </w:r>
            <w:r w:rsidRPr="00BB6C9B">
              <w:rPr>
                <w:color w:val="7030A0"/>
              </w:rPr>
              <w:t xml:space="preserve"> local </w:t>
            </w:r>
            <w:r w:rsidR="00AC6BCF" w:rsidRPr="00BB6C9B">
              <w:rPr>
                <w:color w:val="7030A0"/>
              </w:rPr>
              <w:t xml:space="preserve">public health </w:t>
            </w:r>
            <w:r w:rsidRPr="00BB6C9B">
              <w:rPr>
                <w:color w:val="7030A0"/>
              </w:rPr>
              <w:t>guidance due to a</w:t>
            </w:r>
            <w:r w:rsidR="00AC6BCF" w:rsidRPr="00BB6C9B">
              <w:rPr>
                <w:color w:val="7030A0"/>
              </w:rPr>
              <w:t>ny</w:t>
            </w:r>
            <w:r w:rsidRPr="00BB6C9B">
              <w:rPr>
                <w:color w:val="7030A0"/>
              </w:rPr>
              <w:t xml:space="preserve"> rise in cases</w:t>
            </w:r>
            <w:r w:rsidR="002B3B93" w:rsidRPr="00BB6C9B">
              <w:rPr>
                <w:color w:val="7030A0"/>
              </w:rPr>
              <w:t>.</w:t>
            </w:r>
          </w:p>
          <w:p w14:paraId="56E6DC61" w14:textId="29EB3D0D" w:rsidR="00C258C3" w:rsidRPr="00BB6C9B" w:rsidRDefault="00ED0FC3" w:rsidP="00C258C3">
            <w:pPr>
              <w:pStyle w:val="ListParagraph"/>
              <w:numPr>
                <w:ilvl w:val="0"/>
                <w:numId w:val="3"/>
              </w:numPr>
              <w:spacing w:before="120" w:line="240" w:lineRule="auto"/>
              <w:ind w:left="382" w:hanging="373"/>
              <w:rPr>
                <w:rFonts w:eastAsia="Arial"/>
                <w:strike/>
                <w:color w:val="00B050"/>
              </w:rPr>
            </w:pPr>
            <w:r w:rsidRPr="00BB6C9B">
              <w:rPr>
                <w:strike/>
                <w:color w:val="000000"/>
              </w:rPr>
              <w:t xml:space="preserve">We will continue to encourage </w:t>
            </w:r>
            <w:r w:rsidR="00855D0F" w:rsidRPr="00BB6C9B">
              <w:rPr>
                <w:strike/>
                <w:color w:val="000000"/>
              </w:rPr>
              <w:t xml:space="preserve">all </w:t>
            </w:r>
            <w:r w:rsidRPr="00BB6C9B">
              <w:rPr>
                <w:strike/>
                <w:color w:val="000000"/>
              </w:rPr>
              <w:t>staff to undertake twice weekly home tests</w:t>
            </w:r>
            <w:r w:rsidR="008C6856" w:rsidRPr="00BB6C9B">
              <w:rPr>
                <w:strike/>
                <w:color w:val="000000"/>
              </w:rPr>
              <w:t>.</w:t>
            </w:r>
            <w:r w:rsidRPr="00BB6C9B">
              <w:rPr>
                <w:strike/>
                <w:color w:val="000000"/>
              </w:rPr>
              <w:t xml:space="preserve"> </w:t>
            </w:r>
          </w:p>
          <w:p w14:paraId="74DB115E" w14:textId="77777777" w:rsidR="00220165" w:rsidRPr="00B3611F" w:rsidRDefault="00ED0FC3" w:rsidP="00220165">
            <w:pPr>
              <w:pStyle w:val="ListParagraph"/>
              <w:numPr>
                <w:ilvl w:val="0"/>
                <w:numId w:val="3"/>
              </w:numPr>
              <w:spacing w:before="120" w:line="240" w:lineRule="auto"/>
              <w:ind w:left="382" w:hanging="373"/>
              <w:rPr>
                <w:rFonts w:eastAsia="Arial"/>
                <w:strike/>
                <w:color w:val="000000"/>
              </w:rPr>
            </w:pPr>
            <w:r w:rsidRPr="00B3611F">
              <w:rPr>
                <w:strike/>
                <w:color w:val="000000"/>
              </w:rPr>
              <w:t xml:space="preserve">We will continue to encourage our </w:t>
            </w:r>
            <w:r w:rsidR="0028129A" w:rsidRPr="00B3611F">
              <w:rPr>
                <w:strike/>
                <w:color w:val="000000"/>
              </w:rPr>
              <w:t>s</w:t>
            </w:r>
            <w:r w:rsidRPr="00B3611F">
              <w:rPr>
                <w:strike/>
                <w:color w:val="000000"/>
              </w:rPr>
              <w:t xml:space="preserve">econdary </w:t>
            </w:r>
            <w:r w:rsidR="0028129A" w:rsidRPr="00B3611F">
              <w:rPr>
                <w:strike/>
                <w:color w:val="000000"/>
              </w:rPr>
              <w:t>s</w:t>
            </w:r>
            <w:r w:rsidRPr="00B3611F">
              <w:rPr>
                <w:strike/>
                <w:color w:val="000000"/>
              </w:rPr>
              <w:t>chool pupils to undertake twice weekly home tests</w:t>
            </w:r>
            <w:r w:rsidR="008C6856" w:rsidRPr="00B3611F">
              <w:rPr>
                <w:strike/>
                <w:color w:val="000000"/>
              </w:rPr>
              <w:t>.</w:t>
            </w:r>
            <w:r w:rsidRPr="00B3611F">
              <w:rPr>
                <w:strike/>
                <w:color w:val="000000"/>
              </w:rPr>
              <w:t xml:space="preserve"> </w:t>
            </w:r>
          </w:p>
          <w:p w14:paraId="2C92EEF7" w14:textId="77777777" w:rsidR="00C258C3" w:rsidRPr="00BB6C9B" w:rsidRDefault="0094339E" w:rsidP="00220165">
            <w:pPr>
              <w:pStyle w:val="ListParagraph"/>
              <w:numPr>
                <w:ilvl w:val="0"/>
                <w:numId w:val="3"/>
              </w:numPr>
              <w:spacing w:before="120" w:line="240" w:lineRule="auto"/>
              <w:ind w:left="382" w:hanging="373"/>
              <w:rPr>
                <w:rFonts w:eastAsia="Arial"/>
                <w:strike/>
                <w:color w:val="000000"/>
              </w:rPr>
            </w:pPr>
            <w:r w:rsidRPr="00BB6C9B">
              <w:rPr>
                <w:strike/>
                <w:color w:val="000000"/>
              </w:rPr>
              <w:t>We will retain a small asymptomatic testing site on-site to offer testing to pupils who are unable to test themselves at home (</w:t>
            </w:r>
            <w:r w:rsidR="0028129A" w:rsidRPr="00BB6C9B">
              <w:rPr>
                <w:strike/>
                <w:color w:val="000000"/>
              </w:rPr>
              <w:t>s</w:t>
            </w:r>
            <w:r w:rsidRPr="00BB6C9B">
              <w:rPr>
                <w:i/>
                <w:iCs/>
                <w:strike/>
                <w:color w:val="000000"/>
              </w:rPr>
              <w:t xml:space="preserve">econdary </w:t>
            </w:r>
            <w:r w:rsidR="0028129A" w:rsidRPr="00BB6C9B">
              <w:rPr>
                <w:i/>
                <w:iCs/>
                <w:strike/>
                <w:color w:val="000000"/>
              </w:rPr>
              <w:t>s</w:t>
            </w:r>
            <w:r w:rsidRPr="00BB6C9B">
              <w:rPr>
                <w:i/>
                <w:iCs/>
                <w:strike/>
                <w:color w:val="000000"/>
              </w:rPr>
              <w:t>chools)</w:t>
            </w:r>
            <w:r w:rsidR="002B3B93" w:rsidRPr="00BB6C9B">
              <w:rPr>
                <w:i/>
                <w:iCs/>
                <w:strike/>
                <w:color w:val="000000"/>
              </w:rPr>
              <w:t>.</w:t>
            </w:r>
          </w:p>
          <w:p w14:paraId="2C1DA0EE" w14:textId="77777777" w:rsidR="00B3611F" w:rsidRPr="00BB6C9B" w:rsidRDefault="00B3611F" w:rsidP="00B3611F">
            <w:pPr>
              <w:pStyle w:val="ListParagraph"/>
              <w:numPr>
                <w:ilvl w:val="0"/>
                <w:numId w:val="3"/>
              </w:numPr>
              <w:ind w:left="328" w:hanging="283"/>
              <w:rPr>
                <w:rFonts w:eastAsia="Arial"/>
                <w:strike/>
              </w:rPr>
            </w:pPr>
            <w:r w:rsidRPr="00BB6C9B">
              <w:rPr>
                <w:strike/>
              </w:rPr>
              <w:t>Secondary school staff will continue to maintain social distancing between themselves, their colleagues and their pupils.</w:t>
            </w:r>
          </w:p>
          <w:p w14:paraId="531E568A" w14:textId="52B59915" w:rsidR="00B3611F" w:rsidRPr="00C258C3" w:rsidRDefault="00B3611F" w:rsidP="00220165">
            <w:pPr>
              <w:pStyle w:val="ListParagraph"/>
              <w:numPr>
                <w:ilvl w:val="0"/>
                <w:numId w:val="3"/>
              </w:numPr>
              <w:spacing w:before="120" w:line="240" w:lineRule="auto"/>
              <w:ind w:left="382" w:hanging="373"/>
              <w:rPr>
                <w:rFonts w:eastAsia="Arial"/>
                <w:color w:val="000000"/>
              </w:rPr>
            </w:pPr>
            <w:r w:rsidRPr="00B3611F">
              <w:rPr>
                <w:color w:val="7030A0"/>
              </w:rPr>
              <w:t xml:space="preserve">We will continue to report all cases of COVID-19 to the Education IPC using the online reporting form </w:t>
            </w:r>
            <w:r w:rsidRPr="00B3611F">
              <w:rPr>
                <w:strike/>
              </w:rPr>
              <w:t>maintain records of all visitors to support the NHS Track and Trace programme where necessary</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EAC8D2" w14:textId="77777777" w:rsidR="00E22E4B" w:rsidRPr="00E22E4B" w:rsidRDefault="003F55F3" w:rsidP="00E22E4B">
            <w:pPr>
              <w:pStyle w:val="ListParagraph"/>
              <w:numPr>
                <w:ilvl w:val="0"/>
                <w:numId w:val="3"/>
              </w:numPr>
              <w:ind w:left="328" w:hanging="283"/>
              <w:rPr>
                <w:rFonts w:eastAsia="Arial"/>
              </w:rPr>
            </w:pPr>
            <w:r>
              <w:rPr>
                <w:rFonts w:cs="Arial"/>
                <w:color w:val="00B050"/>
                <w:szCs w:val="22"/>
              </w:rPr>
              <w:lastRenderedPageBreak/>
              <w:t xml:space="preserve">We will follow the appropriate </w:t>
            </w:r>
            <w:hyperlink r:id="rId18" w:history="1">
              <w:r w:rsidR="00E50592" w:rsidRPr="00E50592">
                <w:rPr>
                  <w:rStyle w:val="Hyperlink"/>
                  <w:color w:val="00B050"/>
                  <w:szCs w:val="22"/>
                </w:rPr>
                <w:t>Information for schools and early years settings</w:t>
              </w:r>
            </w:hyperlink>
            <w:r w:rsidRPr="00E50592">
              <w:rPr>
                <w:rFonts w:cs="Arial"/>
                <w:color w:val="00B050"/>
                <w:szCs w:val="22"/>
              </w:rPr>
              <w:t xml:space="preserve"> </w:t>
            </w:r>
            <w:r>
              <w:rPr>
                <w:rFonts w:cs="Arial"/>
                <w:color w:val="00B050"/>
                <w:szCs w:val="22"/>
              </w:rPr>
              <w:t xml:space="preserve">provided by the Public Health </w:t>
            </w:r>
            <w:r w:rsidR="00A97380">
              <w:rPr>
                <w:rFonts w:cs="Arial"/>
                <w:color w:val="00B050"/>
                <w:szCs w:val="22"/>
              </w:rPr>
              <w:t>t</w:t>
            </w:r>
            <w:r>
              <w:rPr>
                <w:rFonts w:cs="Arial"/>
                <w:color w:val="00B050"/>
                <w:szCs w:val="22"/>
              </w:rPr>
              <w:t>eam regarding the different threshold levels and introduce measures in line with each level</w:t>
            </w:r>
            <w:r w:rsidR="008C6856">
              <w:rPr>
                <w:rFonts w:cs="Arial"/>
                <w:color w:val="00B050"/>
                <w:szCs w:val="22"/>
              </w:rPr>
              <w:t>.</w:t>
            </w:r>
          </w:p>
          <w:p w14:paraId="5C2A0030" w14:textId="77777777" w:rsidR="0098284B" w:rsidRPr="0098284B" w:rsidRDefault="00220165" w:rsidP="00E22E4B">
            <w:pPr>
              <w:pStyle w:val="ListParagraph"/>
              <w:numPr>
                <w:ilvl w:val="0"/>
                <w:numId w:val="3"/>
              </w:numPr>
              <w:ind w:left="328" w:hanging="283"/>
              <w:rPr>
                <w:rFonts w:eastAsia="Arial"/>
                <w:color w:val="0070C0"/>
              </w:rPr>
            </w:pPr>
            <w:r>
              <w:rPr>
                <w:rStyle w:val="FootnoteReference"/>
                <w:rFonts w:cs="Arial"/>
                <w:color w:val="0070C0"/>
                <w:szCs w:val="22"/>
              </w:rPr>
              <w:footnoteReference w:id="11"/>
            </w:r>
            <w:r w:rsidR="00E22E4B" w:rsidRPr="00B3611F">
              <w:rPr>
                <w:rFonts w:cs="Arial"/>
                <w:strike/>
                <w:color w:val="0070C0"/>
                <w:szCs w:val="22"/>
              </w:rPr>
              <w:t>Staff</w:t>
            </w:r>
            <w:r w:rsidRPr="00B3611F">
              <w:rPr>
                <w:rFonts w:cs="Arial"/>
                <w:strike/>
                <w:color w:val="0070C0"/>
                <w:szCs w:val="22"/>
              </w:rPr>
              <w:t xml:space="preserve">, </w:t>
            </w:r>
            <w:r w:rsidR="00295BF8" w:rsidRPr="00B3611F">
              <w:rPr>
                <w:rFonts w:cs="Arial"/>
                <w:strike/>
                <w:color w:val="0070C0"/>
                <w:szCs w:val="22"/>
              </w:rPr>
              <w:t>s</w:t>
            </w:r>
            <w:r w:rsidRPr="00B3611F">
              <w:rPr>
                <w:rFonts w:cs="Arial"/>
                <w:strike/>
                <w:color w:val="0070C0"/>
                <w:szCs w:val="22"/>
              </w:rPr>
              <w:t xml:space="preserve">tudents in </w:t>
            </w:r>
            <w:r w:rsidR="00295BF8" w:rsidRPr="00B3611F">
              <w:rPr>
                <w:rFonts w:cs="Arial"/>
                <w:strike/>
                <w:color w:val="0070C0"/>
                <w:szCs w:val="22"/>
              </w:rPr>
              <w:t>y</w:t>
            </w:r>
            <w:r w:rsidRPr="00B3611F">
              <w:rPr>
                <w:rFonts w:cs="Arial"/>
                <w:strike/>
                <w:color w:val="0070C0"/>
                <w:szCs w:val="22"/>
              </w:rPr>
              <w:t xml:space="preserve">ear 7 and above and </w:t>
            </w:r>
            <w:r w:rsidR="00E22E4B" w:rsidRPr="00B3611F">
              <w:rPr>
                <w:rFonts w:cs="Arial"/>
                <w:strike/>
                <w:color w:val="0070C0"/>
                <w:szCs w:val="22"/>
              </w:rPr>
              <w:t xml:space="preserve">adult visitors will be asked to wear face coverings when moving around the school </w:t>
            </w:r>
            <w:r w:rsidR="00E22E4B" w:rsidRPr="00B3611F">
              <w:rPr>
                <w:rFonts w:cs="Arial"/>
                <w:strike/>
                <w:color w:val="0070C0"/>
                <w:szCs w:val="22"/>
              </w:rPr>
              <w:lastRenderedPageBreak/>
              <w:t>in corridors and communal areas</w:t>
            </w:r>
            <w:r w:rsidR="00E22E4B" w:rsidRPr="00220165">
              <w:rPr>
                <w:rFonts w:cs="Arial"/>
                <w:color w:val="0070C0"/>
                <w:szCs w:val="22"/>
              </w:rPr>
              <w:t>.</w:t>
            </w:r>
          </w:p>
          <w:p w14:paraId="4326EE37" w14:textId="5FC05AF7" w:rsidR="00E22E4B" w:rsidRPr="00B3611F" w:rsidRDefault="0098284B" w:rsidP="00E22E4B">
            <w:pPr>
              <w:pStyle w:val="ListParagraph"/>
              <w:numPr>
                <w:ilvl w:val="0"/>
                <w:numId w:val="3"/>
              </w:numPr>
              <w:ind w:left="328" w:hanging="283"/>
              <w:rPr>
                <w:rFonts w:eastAsia="Arial"/>
                <w:b/>
                <w:bCs/>
                <w:strike/>
                <w:color w:val="0070C0"/>
              </w:rPr>
            </w:pPr>
            <w:r w:rsidRPr="00B3611F">
              <w:rPr>
                <w:rFonts w:cs="Arial"/>
                <w:strike/>
                <w:color w:val="FF0000"/>
                <w:szCs w:val="22"/>
              </w:rPr>
              <w:t>From 4 January</w:t>
            </w:r>
            <w:r w:rsidR="00087AA4" w:rsidRPr="00B3611F">
              <w:rPr>
                <w:rFonts w:cs="Arial"/>
                <w:strike/>
                <w:color w:val="FF0000"/>
                <w:szCs w:val="22"/>
              </w:rPr>
              <w:t xml:space="preserve"> 2022</w:t>
            </w:r>
            <w:r w:rsidRPr="00B3611F">
              <w:rPr>
                <w:rFonts w:cs="Arial"/>
                <w:strike/>
                <w:color w:val="FF0000"/>
                <w:szCs w:val="22"/>
              </w:rPr>
              <w:t xml:space="preserve"> </w:t>
            </w:r>
            <w:r w:rsidR="00087AA4" w:rsidRPr="00B3611F">
              <w:rPr>
                <w:rFonts w:cs="Arial"/>
                <w:strike/>
                <w:color w:val="FF0000"/>
                <w:szCs w:val="22"/>
              </w:rPr>
              <w:t>f</w:t>
            </w:r>
            <w:r w:rsidRPr="00B3611F">
              <w:rPr>
                <w:rFonts w:cs="Arial"/>
                <w:strike/>
                <w:color w:val="FF0000"/>
                <w:szCs w:val="22"/>
              </w:rPr>
              <w:t xml:space="preserve">ace coverings should be worn by pupils in Year 7 and above in classrooms </w:t>
            </w:r>
            <w:r w:rsidR="005539A5" w:rsidRPr="00B3611F">
              <w:rPr>
                <w:rFonts w:cs="Arial"/>
                <w:strike/>
                <w:color w:val="FF0000"/>
                <w:szCs w:val="22"/>
              </w:rPr>
              <w:t xml:space="preserve">as a temporary measure unless they are not able to </w:t>
            </w:r>
          </w:p>
          <w:p w14:paraId="1BFC892C" w14:textId="716EB0AF" w:rsidR="00C258C3" w:rsidRPr="00992AE4" w:rsidRDefault="00C258C3" w:rsidP="00C33BA4">
            <w:pPr>
              <w:pStyle w:val="ListParagraph"/>
              <w:numPr>
                <w:ilvl w:val="0"/>
                <w:numId w:val="3"/>
              </w:numPr>
              <w:ind w:left="328" w:hanging="283"/>
              <w:rPr>
                <w:rFonts w:eastAsia="Arial"/>
                <w:color w:val="7030A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271601" w14:textId="476F38FF" w:rsidR="006C410E" w:rsidRPr="002151A3" w:rsidRDefault="001479BD" w:rsidP="00DD2F62">
            <w:pPr>
              <w:spacing w:line="240" w:lineRule="auto"/>
              <w:rPr>
                <w:rFonts w:eastAsia="Arial"/>
                <w:b/>
                <w:bCs/>
                <w:color w:val="000000"/>
                <w:szCs w:val="22"/>
              </w:rPr>
            </w:pPr>
            <w:r>
              <w:rPr>
                <w:rFonts w:eastAsia="Arial"/>
                <w:b/>
                <w:bCs/>
                <w:color w:val="000000"/>
                <w:szCs w:val="22"/>
              </w:rPr>
              <w:lastRenderedPageBreak/>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41F71CD" w14:textId="77777777" w:rsidR="00B200B6" w:rsidRDefault="00B200B6" w:rsidP="00DD2F62">
            <w:pPr>
              <w:spacing w:line="240" w:lineRule="auto"/>
              <w:rPr>
                <w:rFonts w:eastAsia="Arial"/>
                <w:b/>
                <w:color w:val="000000"/>
              </w:rPr>
            </w:pPr>
            <w:r>
              <w:rPr>
                <w:rFonts w:eastAsia="Arial"/>
                <w:b/>
                <w:color w:val="000000"/>
              </w:rPr>
              <w:t>C McKie</w:t>
            </w:r>
          </w:p>
          <w:p w14:paraId="708406F7" w14:textId="7153D8C5" w:rsidR="006C410E" w:rsidRPr="002151A3" w:rsidRDefault="00081E84" w:rsidP="00DD2F62">
            <w:pPr>
              <w:spacing w:line="240" w:lineRule="auto"/>
              <w:rPr>
                <w:rFonts w:eastAsia="Arial"/>
                <w:b/>
                <w:color w:val="000000"/>
              </w:rPr>
            </w:pPr>
            <w:r>
              <w:rPr>
                <w:rFonts w:eastAsia="Arial"/>
                <w:b/>
                <w:color w:val="000000"/>
              </w:rPr>
              <w:t>Sept</w:t>
            </w:r>
            <w:r w:rsidR="001479BD">
              <w:rPr>
                <w:rFonts w:eastAsia="Arial"/>
                <w:b/>
                <w:color w:val="000000"/>
              </w:rPr>
              <w:t xml:space="preserve"> 22</w:t>
            </w:r>
          </w:p>
        </w:tc>
      </w:tr>
      <w:tr w:rsidR="00966A24" w:rsidRPr="002151A3" w14:paraId="113901C5"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1DECFC" w14:textId="77777777" w:rsidR="00966A24" w:rsidRPr="002151A3" w:rsidRDefault="00966A24" w:rsidP="00BF0BEB">
            <w:pPr>
              <w:spacing w:line="240" w:lineRule="auto"/>
              <w:rPr>
                <w:rFonts w:eastAsia="Arial"/>
                <w:b/>
                <w:color w:val="000000"/>
              </w:rPr>
            </w:pPr>
            <w:r>
              <w:rPr>
                <w:rFonts w:eastAsia="Arial"/>
                <w:b/>
              </w:rPr>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195A36" w14:textId="77777777" w:rsidR="00966A24" w:rsidRDefault="00966A24"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A69B37" w14:textId="77777777"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0B9D5F68"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w:t>
            </w:r>
            <w:r w:rsidR="008C6856">
              <w:rPr>
                <w:rFonts w:eastAsia="Arial"/>
              </w:rPr>
              <w:t>,</w:t>
            </w:r>
            <w:r>
              <w:rPr>
                <w:rFonts w:eastAsia="Arial"/>
              </w:rPr>
              <w:t xml:space="preserve"> whilst in school</w:t>
            </w:r>
            <w:r w:rsidR="002B3B93">
              <w:rPr>
                <w:rFonts w:eastAsia="Arial"/>
              </w:rPr>
              <w:t>.</w:t>
            </w:r>
          </w:p>
          <w:p w14:paraId="2F61C4C4"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r w:rsidR="008C6856">
              <w:rPr>
                <w:rFonts w:eastAsia="Arial"/>
              </w:rPr>
              <w:t>.</w:t>
            </w:r>
          </w:p>
          <w:p w14:paraId="54C65E94" w14:textId="77777777" w:rsidR="00966A24" w:rsidRDefault="00966A24" w:rsidP="0051014F">
            <w:pPr>
              <w:pStyle w:val="ListParagraph"/>
              <w:numPr>
                <w:ilvl w:val="0"/>
                <w:numId w:val="3"/>
              </w:numPr>
              <w:spacing w:line="240" w:lineRule="auto"/>
              <w:ind w:left="293" w:hanging="244"/>
              <w:rPr>
                <w:rFonts w:eastAsia="Arial"/>
              </w:rPr>
            </w:pPr>
            <w:r>
              <w:rPr>
                <w:rFonts w:eastAsia="Arial"/>
              </w:rPr>
              <w:lastRenderedPageBreak/>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592749A0" w14:textId="77777777"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5340749D" w14:textId="77777777"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AC67DAE" w14:textId="40657F22" w:rsidR="0060629D" w:rsidRPr="00B3611F" w:rsidRDefault="0060629D" w:rsidP="0060629D">
            <w:pPr>
              <w:pStyle w:val="ListParagraph"/>
              <w:numPr>
                <w:ilvl w:val="0"/>
                <w:numId w:val="3"/>
              </w:numPr>
              <w:spacing w:line="240" w:lineRule="auto"/>
              <w:ind w:left="407"/>
              <w:rPr>
                <w:rFonts w:eastAsia="Arial"/>
                <w:strike/>
                <w:color w:val="00B050"/>
              </w:rPr>
            </w:pPr>
            <w:r w:rsidRPr="006C387E">
              <w:rPr>
                <w:rFonts w:eastAsia="Arial"/>
                <w:color w:val="00B050"/>
              </w:rPr>
              <w:lastRenderedPageBreak/>
              <w:t>We will</w:t>
            </w:r>
            <w:r>
              <w:rPr>
                <w:rFonts w:eastAsia="Arial"/>
                <w:color w:val="00B050"/>
              </w:rPr>
              <w:t xml:space="preserve"> continue to </w:t>
            </w:r>
            <w:r w:rsidRPr="006C387E">
              <w:rPr>
                <w:rFonts w:eastAsia="Arial"/>
                <w:color w:val="00B050"/>
              </w:rPr>
              <w:t>encourage staff to take a PCR test if</w:t>
            </w:r>
            <w:r w:rsidR="00B3611F">
              <w:rPr>
                <w:rFonts w:eastAsia="Arial"/>
                <w:color w:val="00B050"/>
              </w:rPr>
              <w:t xml:space="preserve"> </w:t>
            </w:r>
            <w:r w:rsidR="00B3611F">
              <w:rPr>
                <w:rFonts w:eastAsia="Arial"/>
                <w:color w:val="7030A0"/>
              </w:rPr>
              <w:t>they are symptomatic or have been in close contact to a positive case</w:t>
            </w:r>
            <w:r w:rsidRPr="006C387E">
              <w:rPr>
                <w:rFonts w:eastAsia="Arial"/>
                <w:color w:val="00B050"/>
              </w:rPr>
              <w:t xml:space="preserve"> </w:t>
            </w:r>
            <w:r w:rsidRPr="00B3611F">
              <w:rPr>
                <w:rFonts w:eastAsia="Arial"/>
                <w:strike/>
                <w:color w:val="00B050"/>
              </w:rPr>
              <w:t xml:space="preserve">they </w:t>
            </w:r>
            <w:r w:rsidRPr="00B3611F">
              <w:rPr>
                <w:rFonts w:eastAsia="Arial"/>
                <w:strike/>
                <w:color w:val="00B050"/>
              </w:rPr>
              <w:lastRenderedPageBreak/>
              <w:t>are contacted</w:t>
            </w:r>
            <w:r w:rsidR="00087AA4" w:rsidRPr="00B3611F">
              <w:rPr>
                <w:rFonts w:eastAsia="Arial"/>
                <w:strike/>
                <w:color w:val="00B050"/>
              </w:rPr>
              <w:t>.</w:t>
            </w:r>
            <w:r w:rsidRPr="00B3611F">
              <w:rPr>
                <w:rFonts w:eastAsia="Arial"/>
                <w:strike/>
                <w:color w:val="00B050"/>
              </w:rPr>
              <w:t xml:space="preserve"> by NHS Track and Trace</w:t>
            </w:r>
            <w:r w:rsidR="008C6856" w:rsidRPr="00B3611F">
              <w:rPr>
                <w:rFonts w:eastAsia="Arial"/>
                <w:strike/>
                <w:color w:val="00B050"/>
              </w:rPr>
              <w:t>.</w:t>
            </w:r>
          </w:p>
          <w:p w14:paraId="5BD06376" w14:textId="264AF9EA" w:rsidR="00B30994" w:rsidRDefault="00B30994" w:rsidP="007022F2">
            <w:pPr>
              <w:pStyle w:val="ListParagraph"/>
              <w:numPr>
                <w:ilvl w:val="0"/>
                <w:numId w:val="3"/>
              </w:numPr>
              <w:spacing w:line="240" w:lineRule="auto"/>
              <w:ind w:left="407"/>
              <w:rPr>
                <w:rFonts w:eastAsia="Arial"/>
                <w:color w:val="00B050"/>
              </w:rPr>
            </w:pPr>
            <w:r>
              <w:rPr>
                <w:rFonts w:eastAsia="Arial"/>
              </w:rPr>
              <w:t>We will arrange for the pupil to be collected rather than use public/dedicated school transport</w:t>
            </w:r>
            <w:r w:rsidR="00F4425D">
              <w:rPr>
                <w:rFonts w:eastAsia="Arial"/>
              </w:rPr>
              <w:t>.</w:t>
            </w:r>
          </w:p>
          <w:p w14:paraId="64848B65" w14:textId="77777777" w:rsidR="00966A24" w:rsidRPr="0060629D" w:rsidRDefault="00966A24" w:rsidP="0060629D">
            <w:pPr>
              <w:spacing w:line="240" w:lineRule="auto"/>
              <w:ind w:left="47"/>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E48040" w14:textId="2F8A33EB" w:rsidR="00966A24" w:rsidRPr="002151A3" w:rsidRDefault="001479BD" w:rsidP="00BF0BEB">
            <w:pPr>
              <w:spacing w:line="240" w:lineRule="auto"/>
              <w:rPr>
                <w:rFonts w:eastAsia="Arial"/>
                <w:b/>
                <w:color w:val="000000"/>
              </w:rPr>
            </w:pPr>
            <w:r>
              <w:rPr>
                <w:rFonts w:eastAsia="Arial"/>
                <w:b/>
                <w:color w:val="000000"/>
              </w:rPr>
              <w:lastRenderedPageBreak/>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E982EC5" w14:textId="77777777" w:rsidR="00B200B6" w:rsidRDefault="00B200B6" w:rsidP="00BF0BEB">
            <w:pPr>
              <w:spacing w:line="240" w:lineRule="auto"/>
              <w:rPr>
                <w:rFonts w:eastAsia="Arial"/>
                <w:b/>
                <w:color w:val="000000"/>
              </w:rPr>
            </w:pPr>
            <w:r>
              <w:rPr>
                <w:rFonts w:eastAsia="Arial"/>
                <w:b/>
                <w:color w:val="000000"/>
              </w:rPr>
              <w:t>C McKie</w:t>
            </w:r>
          </w:p>
          <w:p w14:paraId="1818F9EF" w14:textId="25DFFB60" w:rsidR="00966A24" w:rsidRPr="002151A3" w:rsidRDefault="00081E84" w:rsidP="00BF0BEB">
            <w:pPr>
              <w:spacing w:line="240" w:lineRule="auto"/>
              <w:rPr>
                <w:rFonts w:eastAsia="Arial"/>
                <w:b/>
                <w:color w:val="000000"/>
              </w:rPr>
            </w:pPr>
            <w:r>
              <w:rPr>
                <w:rFonts w:eastAsia="Arial"/>
                <w:b/>
                <w:color w:val="000000"/>
              </w:rPr>
              <w:t>Sept</w:t>
            </w:r>
            <w:r w:rsidR="001479BD">
              <w:rPr>
                <w:rFonts w:eastAsia="Arial"/>
                <w:b/>
                <w:color w:val="000000"/>
              </w:rPr>
              <w:t xml:space="preserve"> 22</w:t>
            </w:r>
          </w:p>
        </w:tc>
      </w:tr>
      <w:tr w:rsidR="00BF0BEB" w:rsidRPr="002151A3" w14:paraId="639E594E"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305A208" w14:textId="7777777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1A25E0FA" w14:textId="77777777" w:rsidR="006809BE" w:rsidRPr="002151A3" w:rsidRDefault="006809BE" w:rsidP="00BF0BEB">
            <w:pPr>
              <w:spacing w:line="240" w:lineRule="auto"/>
              <w:rPr>
                <w:rFonts w:eastAsia="Arial"/>
                <w:b/>
                <w:color w:val="000000"/>
              </w:rPr>
            </w:pPr>
          </w:p>
          <w:p w14:paraId="3A34A904"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1144E243"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AA8D5B8" w14:textId="77777777" w:rsidR="00BF0BEB" w:rsidRDefault="00BF0BEB"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A1BC238" w14:textId="77777777"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75F6B808" w14:textId="77777777"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14FEF502" w14:textId="77777777" w:rsidR="00A07ED0" w:rsidRPr="003C30E7" w:rsidRDefault="00BF0BEB" w:rsidP="0051014F">
            <w:pPr>
              <w:pStyle w:val="ListParagraph"/>
              <w:numPr>
                <w:ilvl w:val="0"/>
                <w:numId w:val="3"/>
              </w:numPr>
              <w:spacing w:line="240" w:lineRule="auto"/>
              <w:ind w:left="293" w:hanging="244"/>
              <w:rPr>
                <w:rStyle w:val="Hyperlink"/>
                <w:rFonts w:eastAsia="Arial"/>
                <w:color w:val="002060"/>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the current </w:t>
            </w:r>
            <w:r w:rsidR="009B0F7A">
              <w:rPr>
                <w:rFonts w:eastAsia="Arial"/>
              </w:rPr>
              <w:t xml:space="preserve">PHE </w:t>
            </w:r>
            <w:r w:rsidRPr="00BF0BEB">
              <w:rPr>
                <w:rFonts w:eastAsia="Arial"/>
              </w:rPr>
              <w:t xml:space="preserve">guidance </w:t>
            </w:r>
            <w:hyperlink r:id="rId19" w:history="1">
              <w:r w:rsidR="006C387E" w:rsidRPr="003C30E7">
                <w:rPr>
                  <w:rStyle w:val="Hyperlink"/>
                  <w:rFonts w:eastAsia="Arial"/>
                  <w:color w:val="002060"/>
                </w:rPr>
                <w:t>COVID-19 Decontamination in non-healthcare settings</w:t>
              </w:r>
            </w:hyperlink>
          </w:p>
          <w:p w14:paraId="140A08FF" w14:textId="77777777"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20" w:history="1"/>
          </w:p>
          <w:p w14:paraId="6007EC1C" w14:textId="77777777"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2AF9E755" w14:textId="77777777" w:rsidR="00BD082A" w:rsidRDefault="00BD082A" w:rsidP="0051014F">
            <w:pPr>
              <w:pStyle w:val="ListParagraph"/>
              <w:numPr>
                <w:ilvl w:val="0"/>
                <w:numId w:val="3"/>
              </w:numPr>
              <w:spacing w:before="120" w:line="240" w:lineRule="auto"/>
              <w:ind w:left="293" w:hanging="244"/>
            </w:pPr>
            <w:r>
              <w:lastRenderedPageBreak/>
              <w:t xml:space="preserve">Electric hand dryers are subject to </w:t>
            </w:r>
            <w:r w:rsidR="00955F88">
              <w:t xml:space="preserve">planned </w:t>
            </w:r>
            <w:r>
              <w:t xml:space="preserve">maintenance as identified </w:t>
            </w:r>
            <w:r w:rsidR="00E42109">
              <w:t>in</w:t>
            </w:r>
            <w:r>
              <w:t xml:space="preserve"> manufacturers recommendations</w:t>
            </w:r>
            <w:r w:rsidR="006809BE">
              <w:t>.</w:t>
            </w:r>
          </w:p>
          <w:p w14:paraId="502C76B4" w14:textId="77777777"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4D2B487" w14:textId="77777777" w:rsidR="00BF0BEB" w:rsidRDefault="00BF0BEB" w:rsidP="00957A71">
            <w:pPr>
              <w:pStyle w:val="ListParagraph"/>
              <w:numPr>
                <w:ilvl w:val="0"/>
                <w:numId w:val="3"/>
              </w:numPr>
              <w:spacing w:line="240" w:lineRule="auto"/>
              <w:ind w:left="409"/>
              <w:rPr>
                <w:rFonts w:eastAsia="Arial"/>
              </w:rPr>
            </w:pPr>
            <w:r w:rsidRPr="00957A71">
              <w:rPr>
                <w:rFonts w:eastAsia="Arial"/>
              </w:rPr>
              <w:lastRenderedPageBreak/>
              <w:t>Pupil allergies identified where applicable.</w:t>
            </w:r>
          </w:p>
          <w:p w14:paraId="3264706B" w14:textId="77777777" w:rsidR="00BF0BEB" w:rsidRPr="00BF0685" w:rsidRDefault="00BF0BEB" w:rsidP="00BF0BEB">
            <w:pPr>
              <w:spacing w:line="240" w:lineRule="auto"/>
              <w:rPr>
                <w:rFonts w:eastAsia="Arial"/>
              </w:rPr>
            </w:pPr>
          </w:p>
          <w:p w14:paraId="52397663" w14:textId="77777777" w:rsidR="00BF0BEB" w:rsidRPr="00BF0685" w:rsidRDefault="00BF0BEB" w:rsidP="00BF0BEB">
            <w:pPr>
              <w:spacing w:line="240" w:lineRule="auto"/>
              <w:rPr>
                <w:rFonts w:eastAsia="Arial"/>
              </w:rPr>
            </w:pPr>
          </w:p>
          <w:p w14:paraId="017F92AE"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62AC11B" w14:textId="0CA5A781" w:rsidR="00BF0BEB" w:rsidRPr="002151A3" w:rsidRDefault="001479BD" w:rsidP="00BF0BEB">
            <w:pPr>
              <w:spacing w:line="240" w:lineRule="auto"/>
              <w:rPr>
                <w:rFonts w:eastAsia="Arial"/>
                <w:b/>
                <w:color w:val="000000"/>
              </w:rPr>
            </w:pPr>
            <w:r>
              <w:rPr>
                <w:rFonts w:eastAsia="Arial"/>
                <w:b/>
                <w:color w:val="000000"/>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CB8B461" w14:textId="77777777" w:rsidR="00B200B6" w:rsidRDefault="00B200B6" w:rsidP="00BF0BEB">
            <w:pPr>
              <w:spacing w:line="240" w:lineRule="auto"/>
              <w:rPr>
                <w:rFonts w:eastAsia="Arial"/>
                <w:b/>
                <w:color w:val="000000"/>
              </w:rPr>
            </w:pPr>
            <w:r>
              <w:rPr>
                <w:rFonts w:eastAsia="Arial"/>
                <w:b/>
                <w:color w:val="000000"/>
              </w:rPr>
              <w:t>C McKie</w:t>
            </w:r>
          </w:p>
          <w:p w14:paraId="013EDC84" w14:textId="2434F855" w:rsidR="00BF0BEB" w:rsidRPr="002151A3" w:rsidRDefault="00081E84" w:rsidP="00BF0BEB">
            <w:pPr>
              <w:spacing w:line="240" w:lineRule="auto"/>
              <w:rPr>
                <w:rFonts w:eastAsia="Arial"/>
                <w:b/>
                <w:color w:val="000000"/>
              </w:rPr>
            </w:pPr>
            <w:r>
              <w:rPr>
                <w:rFonts w:eastAsia="Arial"/>
                <w:b/>
                <w:color w:val="000000"/>
              </w:rPr>
              <w:t>Sept</w:t>
            </w:r>
            <w:r w:rsidR="001479BD">
              <w:rPr>
                <w:rFonts w:eastAsia="Arial"/>
                <w:b/>
                <w:color w:val="000000"/>
              </w:rPr>
              <w:t xml:space="preserve"> 22</w:t>
            </w:r>
          </w:p>
        </w:tc>
      </w:tr>
      <w:tr w:rsidR="00BF0BEB" w:rsidRPr="002151A3" w14:paraId="7CA8457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CD4E103" w14:textId="77777777"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DC90B5B" w14:textId="77777777" w:rsidR="00BF0BEB" w:rsidRPr="007C2A66" w:rsidRDefault="00BF0BEB" w:rsidP="00BF0BEB">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4C55EAD"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62CDEAA9" w14:textId="77777777"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10B0511B" w14:textId="77777777"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242803"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1FE591" w14:textId="7C4FD995" w:rsidR="00BF0BEB" w:rsidRPr="002151A3" w:rsidRDefault="001479BD" w:rsidP="00BF0BEB">
            <w:pPr>
              <w:spacing w:line="240" w:lineRule="auto"/>
              <w:rPr>
                <w:rFonts w:eastAsia="Arial"/>
                <w:b/>
                <w:color w:val="000000"/>
              </w:rPr>
            </w:pPr>
            <w:r>
              <w:rPr>
                <w:rFonts w:eastAsia="Arial"/>
                <w:b/>
                <w:color w:val="000000"/>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5BA25A9" w14:textId="77777777" w:rsidR="00B200B6" w:rsidRDefault="00B200B6" w:rsidP="00BF0BEB">
            <w:pPr>
              <w:spacing w:line="240" w:lineRule="auto"/>
              <w:rPr>
                <w:rFonts w:eastAsia="Arial"/>
                <w:b/>
                <w:color w:val="000000"/>
              </w:rPr>
            </w:pPr>
            <w:r>
              <w:rPr>
                <w:rFonts w:eastAsia="Arial"/>
                <w:b/>
                <w:color w:val="000000"/>
              </w:rPr>
              <w:t>C McKie</w:t>
            </w:r>
          </w:p>
          <w:p w14:paraId="5FB6A36C" w14:textId="211D0C84" w:rsidR="00BF0BEB" w:rsidRPr="002151A3" w:rsidRDefault="00081E84" w:rsidP="00BF0BEB">
            <w:pPr>
              <w:spacing w:line="240" w:lineRule="auto"/>
              <w:rPr>
                <w:rFonts w:eastAsia="Arial"/>
                <w:b/>
                <w:color w:val="000000"/>
              </w:rPr>
            </w:pPr>
            <w:r>
              <w:rPr>
                <w:rFonts w:eastAsia="Arial"/>
                <w:b/>
                <w:color w:val="000000"/>
              </w:rPr>
              <w:t>Sept</w:t>
            </w:r>
            <w:r w:rsidR="001479BD">
              <w:rPr>
                <w:rFonts w:eastAsia="Arial"/>
                <w:b/>
                <w:color w:val="000000"/>
              </w:rPr>
              <w:t xml:space="preserve"> 22</w:t>
            </w:r>
          </w:p>
        </w:tc>
      </w:tr>
      <w:tr w:rsidR="00BF0BEB" w:rsidRPr="00E83A4F" w14:paraId="129C2CC2"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7DE143" w14:textId="77777777"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staff and pupils deemed high risk due to underlying or pre-existing health 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37AB12" w14:textId="77777777" w:rsidR="00BF0BEB" w:rsidRPr="00D12223" w:rsidRDefault="00BF0BEB" w:rsidP="00BF0BEB">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AAA250" w14:textId="77777777"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2"/>
            </w:r>
            <w:r w:rsidR="00BF0BEB" w:rsidRPr="00803AE9">
              <w:rPr>
                <w:rFonts w:eastAsia="Arial"/>
              </w:rPr>
              <w:t>Pupils - s</w:t>
            </w:r>
            <w:r w:rsidR="00BF0BEB" w:rsidRPr="00803AE9">
              <w:rPr>
                <w:rFonts w:cs="Arial"/>
              </w:rPr>
              <w:t xml:space="preserve">eparate individual risk assessment/healthcare/behaviour management plans and external support </w:t>
            </w:r>
            <w:r w:rsidR="008C6856">
              <w:rPr>
                <w:rFonts w:cs="Arial"/>
              </w:rPr>
              <w:t>are</w:t>
            </w:r>
            <w:r w:rsidR="00BF0BEB" w:rsidRPr="00803AE9">
              <w:rPr>
                <w:rFonts w:cs="Arial"/>
              </w:rPr>
              <w:t xml:space="preserve"> accessed where required to determine if the child or young 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639C1243" w14:textId="41238C43" w:rsidR="00874340" w:rsidRDefault="00874340" w:rsidP="00066712">
            <w:pPr>
              <w:pStyle w:val="ListParagraph"/>
              <w:numPr>
                <w:ilvl w:val="0"/>
                <w:numId w:val="3"/>
              </w:numPr>
              <w:spacing w:line="240" w:lineRule="auto"/>
              <w:ind w:left="293" w:hanging="293"/>
            </w:pPr>
            <w:r>
              <w:rPr>
                <w:color w:val="7030A0"/>
              </w:rPr>
              <w:t xml:space="preserve">We will continue to support our </w:t>
            </w:r>
            <w:r w:rsidR="00066712">
              <w:rPr>
                <w:color w:val="7030A0"/>
              </w:rPr>
              <w:t xml:space="preserve">children and young people </w:t>
            </w:r>
            <w:r>
              <w:rPr>
                <w:color w:val="7030A0"/>
              </w:rPr>
              <w:t xml:space="preserve">who were previously identified as </w:t>
            </w:r>
            <w:r w:rsidR="001D1D50">
              <w:rPr>
                <w:color w:val="7030A0"/>
              </w:rPr>
              <w:t xml:space="preserve">Formally </w:t>
            </w:r>
            <w:r>
              <w:rPr>
                <w:color w:val="7030A0"/>
              </w:rPr>
              <w:t>Clinically Extremely Vulnerable (</w:t>
            </w:r>
            <w:r w:rsidR="001D1D50">
              <w:rPr>
                <w:color w:val="7030A0"/>
              </w:rPr>
              <w:t>F</w:t>
            </w:r>
            <w:r w:rsidR="00066712">
              <w:rPr>
                <w:color w:val="7030A0"/>
              </w:rPr>
              <w:t xml:space="preserve">CEV) </w:t>
            </w:r>
            <w:r w:rsidR="00066712" w:rsidRPr="00874340">
              <w:rPr>
                <w:color w:val="7030A0"/>
              </w:rPr>
              <w:t>through</w:t>
            </w:r>
            <w:r w:rsidR="00066712">
              <w:rPr>
                <w:color w:val="7030A0"/>
              </w:rPr>
              <w:t xml:space="preserve"> the guidance document </w:t>
            </w:r>
            <w:hyperlink r:id="rId21" w:history="1">
              <w:r w:rsidR="00066712" w:rsidRPr="00874340">
                <w:rPr>
                  <w:rStyle w:val="Hyperlink"/>
                  <w:sz w:val="20"/>
                  <w:szCs w:val="18"/>
                </w:rPr>
                <w:t xml:space="preserve">Coronavirus: how </w:t>
              </w:r>
              <w:r w:rsidR="00066712" w:rsidRPr="00874340">
                <w:rPr>
                  <w:rStyle w:val="Hyperlink"/>
                  <w:sz w:val="20"/>
                  <w:szCs w:val="18"/>
                </w:rPr>
                <w:lastRenderedPageBreak/>
                <w:t>to stay safe and help prevent the spread - GOV.UK (www.gov.uk)</w:t>
              </w:r>
            </w:hyperlink>
          </w:p>
          <w:p w14:paraId="2521A98F" w14:textId="0BC8CD4B" w:rsidR="007A3722" w:rsidRDefault="007A3722" w:rsidP="007A3722">
            <w:pPr>
              <w:pStyle w:val="ListParagraph"/>
              <w:numPr>
                <w:ilvl w:val="0"/>
                <w:numId w:val="3"/>
              </w:numPr>
              <w:spacing w:line="240" w:lineRule="auto"/>
              <w:ind w:left="267" w:hanging="258"/>
            </w:pPr>
            <w:r w:rsidRPr="00066712">
              <w:rPr>
                <w:color w:val="7030A0"/>
              </w:rPr>
              <w:t xml:space="preserve">We will continue to </w:t>
            </w:r>
            <w:r w:rsidRPr="00066712">
              <w:rPr>
                <w:strike/>
              </w:rPr>
              <w:t>follow the government guidance</w:t>
            </w:r>
            <w:r>
              <w:t xml:space="preserve"> </w:t>
            </w:r>
            <w:r w:rsidR="00066712" w:rsidRPr="00066712">
              <w:rPr>
                <w:color w:val="7030A0"/>
              </w:rPr>
              <w:t xml:space="preserve">review our individual risk assessments </w:t>
            </w:r>
            <w:r w:rsidRPr="00066712">
              <w:rPr>
                <w:color w:val="7030A0"/>
              </w:rPr>
              <w:t xml:space="preserve">for </w:t>
            </w:r>
            <w:r w:rsidR="0060629D" w:rsidRPr="00066712">
              <w:rPr>
                <w:color w:val="7030A0"/>
              </w:rPr>
              <w:t xml:space="preserve">staff previously considered </w:t>
            </w:r>
            <w:r w:rsidRPr="00066712">
              <w:rPr>
                <w:strike/>
              </w:rPr>
              <w:t>Clinically Extremely Vulnerable</w:t>
            </w:r>
            <w:r>
              <w:t xml:space="preserve"> (</w:t>
            </w:r>
            <w:r w:rsidR="001D1D50">
              <w:t>F</w:t>
            </w:r>
            <w:r>
              <w:t xml:space="preserve">CEV) </w:t>
            </w:r>
            <w:r w:rsidRPr="00066712">
              <w:rPr>
                <w:color w:val="7030A0"/>
              </w:rPr>
              <w:t xml:space="preserve">and ensure that </w:t>
            </w:r>
            <w:r w:rsidRPr="00066712">
              <w:rPr>
                <w:strike/>
              </w:rPr>
              <w:t>individual risk assessments are carried out</w:t>
            </w:r>
            <w:r w:rsidR="00C84D5C" w:rsidRPr="00066712">
              <w:rPr>
                <w:strike/>
              </w:rPr>
              <w:t xml:space="preserve">, </w:t>
            </w:r>
            <w:r w:rsidR="00C84D5C" w:rsidRPr="00066712">
              <w:rPr>
                <w:strike/>
                <w:color w:val="FF0000"/>
              </w:rPr>
              <w:t>reviewed</w:t>
            </w:r>
            <w:r w:rsidRPr="00066712">
              <w:rPr>
                <w:strike/>
              </w:rPr>
              <w:t xml:space="preserve"> and </w:t>
            </w:r>
            <w:r w:rsidRPr="00066712">
              <w:rPr>
                <w:color w:val="7030A0"/>
              </w:rPr>
              <w:t xml:space="preserve">any additional measures </w:t>
            </w:r>
            <w:r w:rsidR="00B8341A">
              <w:rPr>
                <w:color w:val="7030A0"/>
              </w:rPr>
              <w:t>are</w:t>
            </w:r>
            <w:r w:rsidR="00BB6C9B">
              <w:t xml:space="preserve"> </w:t>
            </w:r>
            <w:r w:rsidRPr="00066712">
              <w:rPr>
                <w:color w:val="7030A0"/>
              </w:rPr>
              <w:t>put in place to ensure their safety</w:t>
            </w:r>
            <w:r w:rsidR="006809BE" w:rsidRPr="00066712">
              <w:rPr>
                <w:color w:val="7030A0"/>
              </w:rPr>
              <w:t>.</w:t>
            </w:r>
          </w:p>
          <w:p w14:paraId="1772AC44" w14:textId="31787FC1" w:rsidR="007A3722" w:rsidRDefault="007A3722" w:rsidP="007A3722">
            <w:pPr>
              <w:pStyle w:val="ListParagraph"/>
              <w:numPr>
                <w:ilvl w:val="0"/>
                <w:numId w:val="3"/>
              </w:numPr>
              <w:spacing w:line="240" w:lineRule="auto"/>
              <w:ind w:left="267" w:hanging="267"/>
            </w:pPr>
            <w:r>
              <w:t xml:space="preserve">We will acknowledge advice from </w:t>
            </w:r>
            <w:r w:rsidR="005E1E51">
              <w:t>the individual’s</w:t>
            </w:r>
            <w:r>
              <w:t xml:space="preserve"> </w:t>
            </w:r>
            <w:r w:rsidR="00066712">
              <w:rPr>
                <w:color w:val="7030A0"/>
              </w:rPr>
              <w:t>specialist/</w:t>
            </w:r>
            <w:r w:rsidR="006809BE">
              <w:t>c</w:t>
            </w:r>
            <w:r>
              <w:t>linician who has advised</w:t>
            </w:r>
            <w:r w:rsidR="006809BE">
              <w:t xml:space="preserve"> that</w:t>
            </w:r>
            <w:r>
              <w:t xml:space="preserve"> a </w:t>
            </w:r>
            <w:r w:rsidR="001D1D50">
              <w:t>F</w:t>
            </w:r>
            <w:r>
              <w:t>CEV person cannot attend the setting</w:t>
            </w:r>
            <w:r w:rsidR="006809BE">
              <w:t>.</w:t>
            </w:r>
          </w:p>
          <w:p w14:paraId="254773F6" w14:textId="77777777" w:rsidR="007A3722" w:rsidRDefault="000625CA" w:rsidP="007A3722">
            <w:pPr>
              <w:pStyle w:val="ListParagraph"/>
              <w:numPr>
                <w:ilvl w:val="0"/>
                <w:numId w:val="3"/>
              </w:numPr>
              <w:spacing w:line="240" w:lineRule="auto"/>
              <w:ind w:left="267" w:hanging="267"/>
            </w:pPr>
            <w:r>
              <w:rPr>
                <w:rStyle w:val="FootnoteReference"/>
              </w:rPr>
              <w:footnoteReference w:id="13"/>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4138743E" w14:textId="69C211FA" w:rsidR="007A3722" w:rsidRPr="00F70A2A" w:rsidRDefault="007A3722" w:rsidP="007A3722">
            <w:pPr>
              <w:pStyle w:val="ListParagraph"/>
              <w:numPr>
                <w:ilvl w:val="0"/>
                <w:numId w:val="3"/>
              </w:numPr>
              <w:spacing w:line="240" w:lineRule="auto"/>
              <w:ind w:left="267" w:hanging="267"/>
              <w:rPr>
                <w:color w:val="002060"/>
              </w:rPr>
            </w:pPr>
            <w:r>
              <w:t xml:space="preserve">We will continue to follow the </w:t>
            </w:r>
            <w:r w:rsidRPr="004D4C63">
              <w:rPr>
                <w:rStyle w:val="FootnoteReference"/>
              </w:rPr>
              <w:footnoteReference w:id="14"/>
            </w:r>
            <w:hyperlink r:id="rId22" w:history="1">
              <w:r w:rsidRPr="00F70A2A">
                <w:rPr>
                  <w:rStyle w:val="Hyperlink"/>
                  <w:color w:val="002060"/>
                </w:rPr>
                <w:t>Coronavirus (COVID-19) advice for pregnant employees</w:t>
              </w:r>
            </w:hyperlink>
          </w:p>
          <w:p w14:paraId="2DD03A21" w14:textId="399DB481" w:rsidR="007A3722" w:rsidRPr="00066712" w:rsidRDefault="00066712" w:rsidP="00612E7D">
            <w:pPr>
              <w:pStyle w:val="ListParagraph"/>
              <w:numPr>
                <w:ilvl w:val="0"/>
                <w:numId w:val="3"/>
              </w:numPr>
              <w:spacing w:line="240" w:lineRule="auto"/>
              <w:ind w:left="293" w:hanging="284"/>
              <w:rPr>
                <w:strike/>
                <w:color w:val="7030A0"/>
              </w:rPr>
            </w:pPr>
            <w:r w:rsidRPr="00066712">
              <w:rPr>
                <w:color w:val="7030A0"/>
              </w:rPr>
              <w:t>We will review our workplace risk assessments to ensure they consider any risks to new and expectant mothers (including where necessary pregnant pupils) where we have been notified of the pregnancy.</w:t>
            </w:r>
            <w:r>
              <w:rPr>
                <w:color w:val="7030A0"/>
              </w:rPr>
              <w:t xml:space="preserve"> </w:t>
            </w:r>
            <w:r w:rsidRPr="00066712">
              <w:rPr>
                <w:strike/>
                <w:color w:val="7030A0"/>
              </w:rPr>
              <w:t>I</w:t>
            </w:r>
            <w:r w:rsidR="007A3722" w:rsidRPr="00066712">
              <w:rPr>
                <w:strike/>
              </w:rPr>
              <w:t xml:space="preserve">ndividual risk assessments will </w:t>
            </w:r>
            <w:r w:rsidR="007A3722" w:rsidRPr="00066712">
              <w:rPr>
                <w:strike/>
              </w:rPr>
              <w:lastRenderedPageBreak/>
              <w:t xml:space="preserve">be completed for </w:t>
            </w:r>
            <w:r w:rsidR="007A3722" w:rsidRPr="00066712">
              <w:rPr>
                <w:b/>
                <w:bCs/>
                <w:strike/>
                <w:u w:val="single"/>
              </w:rPr>
              <w:t>all</w:t>
            </w:r>
            <w:r w:rsidR="007A3722" w:rsidRPr="00066712">
              <w:rPr>
                <w:strike/>
              </w:rPr>
              <w:t xml:space="preserve"> female staff who have given notification that they are pregnant.</w:t>
            </w:r>
          </w:p>
          <w:p w14:paraId="2852C208" w14:textId="3E2B9E66"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 xml:space="preserve">We will </w:t>
            </w:r>
            <w:r w:rsidR="00066712" w:rsidRPr="00066712">
              <w:rPr>
                <w:rFonts w:cs="Arial"/>
                <w:color w:val="7030A0"/>
              </w:rPr>
              <w:t xml:space="preserve">continue to </w:t>
            </w:r>
            <w:r w:rsidRPr="0046194D">
              <w:rPr>
                <w:rFonts w:cs="Arial"/>
              </w:rPr>
              <w:t xml:space="preserve">ensure that </w:t>
            </w:r>
            <w:r w:rsidR="00E50592">
              <w:rPr>
                <w:rFonts w:cs="Arial"/>
              </w:rPr>
              <w:t>online learning</w:t>
            </w:r>
            <w:r w:rsidRPr="0046194D">
              <w:rPr>
                <w:rFonts w:cs="Arial"/>
              </w:rPr>
              <w:t xml:space="preserve"> is available to any pupil who is unable to attend school due</w:t>
            </w:r>
            <w:r w:rsidR="00723CBA">
              <w:rPr>
                <w:rFonts w:cs="Arial"/>
              </w:rPr>
              <w:t xml:space="preserve"> to</w:t>
            </w:r>
            <w:r w:rsidRPr="0046194D">
              <w:rPr>
                <w:rFonts w:cs="Arial"/>
              </w:rPr>
              <w:t xml:space="preserv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9EA6FAC" w14:textId="77777777" w:rsidR="00BF0BEB" w:rsidRPr="00D50C22" w:rsidRDefault="00BF0BEB" w:rsidP="00283AB5">
            <w:pPr>
              <w:spacing w:line="240" w:lineRule="auto"/>
              <w:rPr>
                <w:rFonts w:eastAsia="Arial"/>
                <w:bCs/>
              </w:rPr>
            </w:pPr>
          </w:p>
          <w:p w14:paraId="01CAC6E5" w14:textId="77777777" w:rsidR="00BE1CA9" w:rsidRPr="00D50C22" w:rsidRDefault="00BE1CA9" w:rsidP="00283AB5">
            <w:pPr>
              <w:spacing w:line="240" w:lineRule="auto"/>
              <w:rPr>
                <w:rFonts w:eastAsia="Arial"/>
                <w:bCs/>
              </w:rPr>
            </w:pPr>
          </w:p>
          <w:p w14:paraId="5B3CF583" w14:textId="77777777" w:rsidR="00BE1CA9" w:rsidRPr="00D50C22" w:rsidRDefault="00BE1CA9" w:rsidP="00283AB5">
            <w:pPr>
              <w:spacing w:line="240" w:lineRule="auto"/>
              <w:rPr>
                <w:rFonts w:eastAsia="Arial"/>
                <w:bCs/>
              </w:rPr>
            </w:pPr>
          </w:p>
          <w:p w14:paraId="4CA396E1" w14:textId="77777777" w:rsidR="00BE1CA9" w:rsidRPr="00D50C22" w:rsidRDefault="00BE1CA9" w:rsidP="00283AB5">
            <w:pPr>
              <w:spacing w:line="240" w:lineRule="auto"/>
              <w:rPr>
                <w:rFonts w:eastAsia="Arial"/>
                <w:bCs/>
              </w:rPr>
            </w:pPr>
          </w:p>
          <w:p w14:paraId="3AE022FC" w14:textId="77777777" w:rsidR="00BE1CA9" w:rsidRPr="00D50C22" w:rsidRDefault="00BE1CA9" w:rsidP="00283AB5">
            <w:pPr>
              <w:spacing w:line="240" w:lineRule="auto"/>
              <w:rPr>
                <w:rFonts w:eastAsia="Arial"/>
                <w:bCs/>
              </w:rPr>
            </w:pPr>
          </w:p>
          <w:p w14:paraId="43AAF0F1" w14:textId="77777777" w:rsidR="00BE1CA9" w:rsidRPr="00D50C22" w:rsidRDefault="00BE1CA9" w:rsidP="00283AB5">
            <w:pPr>
              <w:spacing w:line="240" w:lineRule="auto"/>
              <w:rPr>
                <w:rFonts w:eastAsia="Arial"/>
                <w:bCs/>
              </w:rPr>
            </w:pPr>
          </w:p>
          <w:p w14:paraId="0FEA2DC3" w14:textId="77777777" w:rsidR="00BE1CA9" w:rsidRPr="00D50C22" w:rsidRDefault="00BE1CA9" w:rsidP="00283AB5">
            <w:pPr>
              <w:spacing w:line="240" w:lineRule="auto"/>
              <w:rPr>
                <w:rFonts w:eastAsia="Arial"/>
                <w:bCs/>
              </w:rPr>
            </w:pPr>
          </w:p>
          <w:p w14:paraId="25EA4E02" w14:textId="77777777" w:rsidR="00BE1CA9" w:rsidRPr="00D50C22" w:rsidRDefault="00BE1CA9" w:rsidP="00283AB5">
            <w:pPr>
              <w:spacing w:line="240" w:lineRule="auto"/>
              <w:rPr>
                <w:rFonts w:eastAsia="Arial"/>
                <w:bCs/>
              </w:rPr>
            </w:pPr>
          </w:p>
          <w:p w14:paraId="28BF7719" w14:textId="77777777" w:rsidR="00BE1CA9" w:rsidRPr="00D50C22" w:rsidRDefault="00BE1CA9" w:rsidP="00283AB5">
            <w:pPr>
              <w:spacing w:line="240" w:lineRule="auto"/>
              <w:rPr>
                <w:rFonts w:eastAsia="Arial"/>
                <w:bCs/>
              </w:rPr>
            </w:pPr>
          </w:p>
          <w:p w14:paraId="5448C1CA" w14:textId="77777777" w:rsidR="00BE1CA9" w:rsidRPr="00D50C22" w:rsidRDefault="00BE1CA9" w:rsidP="00283AB5">
            <w:pPr>
              <w:spacing w:line="240" w:lineRule="auto"/>
              <w:rPr>
                <w:rFonts w:eastAsia="Arial"/>
                <w:bCs/>
              </w:rPr>
            </w:pPr>
          </w:p>
          <w:p w14:paraId="063F35B5" w14:textId="77777777" w:rsidR="00BE1CA9" w:rsidRPr="00D50C22" w:rsidRDefault="00BE1CA9" w:rsidP="00283AB5">
            <w:pPr>
              <w:spacing w:line="240" w:lineRule="auto"/>
              <w:rPr>
                <w:rFonts w:eastAsia="Arial"/>
                <w:bCs/>
              </w:rPr>
            </w:pPr>
          </w:p>
          <w:p w14:paraId="41FC13A1" w14:textId="77777777" w:rsidR="00BE1CA9" w:rsidRPr="00D50C22" w:rsidRDefault="00BE1CA9" w:rsidP="00283AB5">
            <w:pPr>
              <w:spacing w:line="240" w:lineRule="auto"/>
              <w:rPr>
                <w:rFonts w:eastAsia="Arial"/>
                <w:bCs/>
              </w:rPr>
            </w:pPr>
          </w:p>
          <w:p w14:paraId="7E89EE23" w14:textId="77777777" w:rsidR="00BE1CA9" w:rsidRPr="00D50C22" w:rsidRDefault="00BE1CA9" w:rsidP="00283AB5">
            <w:pPr>
              <w:spacing w:line="240" w:lineRule="auto"/>
              <w:rPr>
                <w:rFonts w:eastAsia="Arial"/>
                <w:bCs/>
              </w:rPr>
            </w:pPr>
          </w:p>
          <w:p w14:paraId="0C81AF14" w14:textId="77777777" w:rsidR="00BE1CA9" w:rsidRPr="00D50C22" w:rsidRDefault="00BE1CA9" w:rsidP="00283AB5">
            <w:pPr>
              <w:spacing w:line="240" w:lineRule="auto"/>
              <w:rPr>
                <w:rFonts w:eastAsia="Arial"/>
                <w:bCs/>
              </w:rPr>
            </w:pPr>
          </w:p>
          <w:p w14:paraId="66263734" w14:textId="77777777" w:rsidR="00BE1CA9" w:rsidRPr="00D50C22" w:rsidRDefault="00BE1CA9" w:rsidP="00283AB5">
            <w:pPr>
              <w:spacing w:line="240" w:lineRule="auto"/>
              <w:rPr>
                <w:rFonts w:eastAsia="Arial"/>
                <w:bCs/>
              </w:rPr>
            </w:pPr>
          </w:p>
          <w:p w14:paraId="6320B4C8" w14:textId="77777777" w:rsidR="00BE1CA9" w:rsidRPr="00D50C22" w:rsidRDefault="00BE1CA9" w:rsidP="00283AB5">
            <w:pPr>
              <w:spacing w:line="240" w:lineRule="auto"/>
              <w:rPr>
                <w:rFonts w:eastAsia="Arial"/>
                <w:bCs/>
              </w:rPr>
            </w:pPr>
          </w:p>
          <w:p w14:paraId="78C45643" w14:textId="77777777" w:rsidR="00BE1CA9" w:rsidRPr="00D50C22" w:rsidRDefault="00BE1CA9" w:rsidP="00283AB5">
            <w:pPr>
              <w:spacing w:line="240" w:lineRule="auto"/>
              <w:rPr>
                <w:rFonts w:eastAsia="Arial"/>
                <w:bCs/>
              </w:rPr>
            </w:pPr>
          </w:p>
          <w:p w14:paraId="1F2E40FA" w14:textId="77777777" w:rsidR="00BE1CA9" w:rsidRPr="00D50C22" w:rsidRDefault="00BE1CA9" w:rsidP="00283AB5">
            <w:pPr>
              <w:spacing w:line="240" w:lineRule="auto"/>
              <w:rPr>
                <w:rFonts w:eastAsia="Arial"/>
                <w:bCs/>
              </w:rPr>
            </w:pPr>
          </w:p>
          <w:p w14:paraId="4C7F7B61" w14:textId="77777777" w:rsidR="00BE1CA9" w:rsidRPr="00D50C22" w:rsidRDefault="00BE1CA9" w:rsidP="00283AB5">
            <w:pPr>
              <w:spacing w:line="240" w:lineRule="auto"/>
              <w:rPr>
                <w:rFonts w:eastAsia="Arial"/>
                <w:bCs/>
              </w:rPr>
            </w:pPr>
          </w:p>
          <w:p w14:paraId="51AD19CB" w14:textId="77777777" w:rsidR="00BE1CA9" w:rsidRPr="00D50C22" w:rsidRDefault="00BE1CA9" w:rsidP="00283AB5">
            <w:pPr>
              <w:spacing w:line="240" w:lineRule="auto"/>
              <w:rPr>
                <w:rFonts w:eastAsia="Arial"/>
                <w:bCs/>
              </w:rPr>
            </w:pPr>
          </w:p>
          <w:p w14:paraId="78C36D9D" w14:textId="77777777" w:rsidR="006C387E" w:rsidRPr="006C387E" w:rsidRDefault="006C387E" w:rsidP="006C387E">
            <w:pPr>
              <w:pStyle w:val="ListParagraph"/>
              <w:spacing w:line="240" w:lineRule="auto"/>
              <w:ind w:left="400"/>
              <w:rPr>
                <w:rFonts w:eastAsia="Arial"/>
                <w:bCs/>
                <w:color w:val="7030A0"/>
              </w:rPr>
            </w:pPr>
          </w:p>
          <w:p w14:paraId="7C511D50" w14:textId="5389D179"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5"/>
            </w:r>
            <w:r w:rsidRPr="00BE1CA9">
              <w:rPr>
                <w:rFonts w:eastAsia="Arial"/>
                <w:bCs/>
              </w:rPr>
              <w:t xml:space="preserve">We will </w:t>
            </w:r>
            <w:r w:rsidR="00724C01" w:rsidRPr="00724C01">
              <w:rPr>
                <w:rFonts w:eastAsia="Arial"/>
                <w:bCs/>
                <w:color w:val="FF0000"/>
              </w:rPr>
              <w:t>c</w:t>
            </w:r>
            <w:r w:rsidR="00724C01" w:rsidRPr="00724C01">
              <w:rPr>
                <w:rFonts w:eastAsia="Arial"/>
                <w:color w:val="FF0000"/>
              </w:rPr>
              <w:t xml:space="preserve">ontinue to </w:t>
            </w:r>
            <w:r w:rsidRPr="00BE1CA9">
              <w:rPr>
                <w:rFonts w:eastAsia="Arial"/>
                <w:bCs/>
              </w:rPr>
              <w:t>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DE7AE0" w14:textId="0BEB570C" w:rsidR="00BF0BEB" w:rsidRPr="00D12223" w:rsidRDefault="001479BD" w:rsidP="00BF0BEB">
            <w:pPr>
              <w:spacing w:line="240" w:lineRule="auto"/>
              <w:rPr>
                <w:rFonts w:eastAsia="Arial"/>
                <w:b/>
              </w:rPr>
            </w:pPr>
            <w:r>
              <w:rPr>
                <w:rFonts w:eastAsia="Arial"/>
                <w:b/>
              </w:rPr>
              <w:lastRenderedPageBreak/>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1F20863" w14:textId="77777777" w:rsidR="00B200B6" w:rsidRDefault="00B200B6" w:rsidP="00BF0BEB">
            <w:pPr>
              <w:spacing w:line="240" w:lineRule="auto"/>
              <w:rPr>
                <w:rFonts w:eastAsia="Arial"/>
                <w:b/>
              </w:rPr>
            </w:pPr>
            <w:r>
              <w:rPr>
                <w:rFonts w:eastAsia="Arial"/>
                <w:b/>
              </w:rPr>
              <w:t>C McKie</w:t>
            </w:r>
          </w:p>
          <w:p w14:paraId="481CC41B" w14:textId="6C935B6B" w:rsidR="00BF0BEB" w:rsidRPr="00D12223" w:rsidRDefault="00081E84" w:rsidP="00BF0BEB">
            <w:pPr>
              <w:spacing w:line="240" w:lineRule="auto"/>
              <w:rPr>
                <w:rFonts w:eastAsia="Arial"/>
                <w:b/>
              </w:rPr>
            </w:pPr>
            <w:r>
              <w:rPr>
                <w:rFonts w:eastAsia="Arial"/>
                <w:b/>
              </w:rPr>
              <w:t>Sept</w:t>
            </w:r>
            <w:r w:rsidR="001479BD">
              <w:rPr>
                <w:rFonts w:eastAsia="Arial"/>
                <w:b/>
              </w:rPr>
              <w:t xml:space="preserve"> 22</w:t>
            </w:r>
          </w:p>
        </w:tc>
      </w:tr>
      <w:tr w:rsidR="00A9795D" w:rsidRPr="00E83A4F" w14:paraId="1D4A6A49"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C6DC600" w14:textId="77777777" w:rsidR="00A9795D" w:rsidRDefault="00A9795D" w:rsidP="00A9795D">
            <w:pPr>
              <w:spacing w:line="240" w:lineRule="auto"/>
              <w:rPr>
                <w:rFonts w:eastAsia="Arial"/>
                <w:b/>
                <w:color w:val="000000"/>
              </w:rPr>
            </w:pPr>
            <w:r>
              <w:rPr>
                <w:rFonts w:eastAsia="Arial"/>
                <w:b/>
                <w:color w:val="000000"/>
              </w:rPr>
              <w:lastRenderedPageBreak/>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6A51B854" w14:textId="77777777" w:rsidR="00C33BA4" w:rsidRDefault="00C33BA4" w:rsidP="00A9795D">
            <w:pPr>
              <w:spacing w:line="240" w:lineRule="auto"/>
              <w:rPr>
                <w:rFonts w:eastAsia="Arial"/>
                <w:b/>
                <w:color w:val="000000"/>
              </w:rPr>
            </w:pPr>
            <w:r>
              <w:rPr>
                <w:rFonts w:eastAsia="Arial"/>
                <w:b/>
                <w:color w:val="000000"/>
              </w:rPr>
              <w:t>(public transport, dedicated school transport and educational visits)</w:t>
            </w:r>
          </w:p>
          <w:p w14:paraId="5C194F8C" w14:textId="77777777" w:rsidR="00A9795D" w:rsidRDefault="00A9795D" w:rsidP="00A9795D">
            <w:pPr>
              <w:spacing w:line="240" w:lineRule="auto"/>
              <w:rPr>
                <w:rFonts w:eastAsia="Arial"/>
                <w:b/>
                <w:color w:val="000000"/>
              </w:rPr>
            </w:pPr>
          </w:p>
          <w:p w14:paraId="520D905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6640D3" w14:textId="77777777" w:rsidR="00A9795D" w:rsidRPr="00D12223" w:rsidRDefault="00A9795D" w:rsidP="00A9795D">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6D1D0D9" w14:textId="77777777"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3A45C16A" w14:textId="7963EABE"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w:t>
            </w:r>
            <w:r w:rsidRPr="001D1D50">
              <w:rPr>
                <w:rFonts w:eastAsia="Arial"/>
                <w:strike/>
                <w:color w:val="000000"/>
              </w:rPr>
              <w:t xml:space="preserve">follow </w:t>
            </w:r>
            <w:r w:rsidR="006809BE" w:rsidRPr="001D1D50">
              <w:rPr>
                <w:rFonts w:eastAsia="Arial"/>
                <w:strike/>
                <w:color w:val="000000"/>
              </w:rPr>
              <w:t>g</w:t>
            </w:r>
            <w:r w:rsidRPr="001D1D50">
              <w:rPr>
                <w:rFonts w:eastAsia="Arial"/>
                <w:strike/>
                <w:color w:val="000000"/>
              </w:rPr>
              <w:t>overnment</w:t>
            </w:r>
            <w:r w:rsidRPr="00BB6C9B">
              <w:rPr>
                <w:rFonts w:eastAsia="Arial"/>
                <w:strike/>
                <w:color w:val="000000"/>
              </w:rPr>
              <w:t xml:space="preserve"> guidance and</w:t>
            </w:r>
            <w:r>
              <w:rPr>
                <w:rFonts w:eastAsia="Arial"/>
                <w:color w:val="000000"/>
              </w:rPr>
              <w:t xml:space="preserve"> continue to </w:t>
            </w:r>
            <w:r w:rsidR="00F66F2D" w:rsidRPr="00723CBA">
              <w:rPr>
                <w:rFonts w:eastAsia="Arial"/>
                <w:strike/>
                <w:color w:val="00B050"/>
              </w:rPr>
              <w:t>instruct</w:t>
            </w:r>
            <w:r w:rsidR="00F66F2D" w:rsidRPr="00723CBA">
              <w:rPr>
                <w:rFonts w:eastAsia="Arial"/>
                <w:strike/>
                <w:color w:val="000000"/>
              </w:rPr>
              <w:t xml:space="preserve"> </w:t>
            </w:r>
            <w:r w:rsidR="00723CBA">
              <w:rPr>
                <w:rFonts w:eastAsia="Arial"/>
                <w:color w:val="7030A0"/>
              </w:rPr>
              <w:t xml:space="preserve">encourage </w:t>
            </w:r>
            <w:r>
              <w:rPr>
                <w:rFonts w:eastAsia="Arial"/>
                <w:color w:val="000000"/>
              </w:rPr>
              <w:t xml:space="preserve">children and young people aged 11 and over </w:t>
            </w:r>
            <w:r w:rsidR="0098284B" w:rsidRPr="00723CBA">
              <w:rPr>
                <w:rFonts w:eastAsia="Arial"/>
                <w:strike/>
                <w:color w:val="FF0000"/>
              </w:rPr>
              <w:t xml:space="preserve">they </w:t>
            </w:r>
            <w:r w:rsidR="001C7B2D" w:rsidRPr="00723CBA">
              <w:rPr>
                <w:rFonts w:eastAsia="Arial"/>
                <w:strike/>
                <w:color w:val="FF0000"/>
              </w:rPr>
              <w:t xml:space="preserve">should </w:t>
            </w:r>
            <w:r w:rsidR="00723CBA" w:rsidRPr="00723CBA">
              <w:rPr>
                <w:rFonts w:eastAsia="Arial"/>
                <w:color w:val="7030A0"/>
              </w:rPr>
              <w:t xml:space="preserve">to </w:t>
            </w:r>
            <w:r w:rsidR="001C7B2D" w:rsidRPr="00723CBA">
              <w:rPr>
                <w:rFonts w:eastAsia="Arial"/>
                <w:color w:val="7030A0"/>
              </w:rPr>
              <w:t>wear</w:t>
            </w:r>
            <w:r>
              <w:rPr>
                <w:rFonts w:eastAsia="Arial"/>
                <w:color w:val="000000"/>
              </w:rPr>
              <w:t xml:space="preserve"> face coverings when travelling to school on </w:t>
            </w:r>
            <w:r w:rsidRPr="000625CA">
              <w:rPr>
                <w:rFonts w:eastAsia="Arial"/>
                <w:b/>
                <w:bCs/>
                <w:color w:val="000000"/>
              </w:rPr>
              <w:t>dedicated school transport</w:t>
            </w:r>
            <w:r w:rsidR="006809BE" w:rsidRPr="000625CA">
              <w:rPr>
                <w:rFonts w:eastAsia="Arial"/>
                <w:b/>
                <w:bCs/>
                <w:color w:val="000000"/>
              </w:rPr>
              <w:t>.</w:t>
            </w:r>
            <w:r w:rsidR="00F66F2D">
              <w:rPr>
                <w:rFonts w:eastAsia="Arial"/>
                <w:b/>
                <w:bCs/>
                <w:color w:val="000000"/>
              </w:rPr>
              <w:t xml:space="preserve"> </w:t>
            </w:r>
            <w:r w:rsidR="00F66F2D" w:rsidRPr="00F66F2D">
              <w:rPr>
                <w:rFonts w:eastAsia="Arial"/>
                <w:b/>
                <w:bCs/>
                <w:color w:val="00B050"/>
              </w:rPr>
              <w:t>(</w:t>
            </w:r>
            <w:r w:rsidR="00723CBA" w:rsidRPr="00F66F2D">
              <w:rPr>
                <w:rFonts w:eastAsia="Arial"/>
                <w:b/>
                <w:bCs/>
                <w:color w:val="00B050"/>
              </w:rPr>
              <w:t>Unless</w:t>
            </w:r>
            <w:r w:rsidR="00F66F2D" w:rsidRPr="00F66F2D">
              <w:rPr>
                <w:rFonts w:eastAsia="Arial"/>
                <w:b/>
                <w:bCs/>
                <w:color w:val="00B050"/>
              </w:rPr>
              <w:t xml:space="preserve"> exempt)</w:t>
            </w:r>
            <w:r w:rsidR="00901962">
              <w:rPr>
                <w:rFonts w:eastAsia="Arial"/>
                <w:b/>
                <w:bCs/>
                <w:color w:val="00B050"/>
              </w:rPr>
              <w:t>.</w:t>
            </w:r>
          </w:p>
          <w:p w14:paraId="2119DC45" w14:textId="77777777"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782417F5" w14:textId="77777777"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1BB80A7E" w14:textId="77777777"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7E773A3E" w14:textId="77777777"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49BCA5DB" w14:textId="77777777" w:rsidR="00A9795D" w:rsidRPr="00EA47DE" w:rsidRDefault="00C33BA4" w:rsidP="007A3722">
            <w:pPr>
              <w:pStyle w:val="ListParagraph"/>
              <w:numPr>
                <w:ilvl w:val="0"/>
                <w:numId w:val="3"/>
              </w:numPr>
              <w:spacing w:before="120" w:line="240" w:lineRule="auto"/>
              <w:ind w:left="316" w:hanging="307"/>
              <w:rPr>
                <w:rFonts w:eastAsia="Arial"/>
              </w:rPr>
            </w:pPr>
            <w:r>
              <w:rPr>
                <w:rStyle w:val="FootnoteReference"/>
              </w:rPr>
              <w:lastRenderedPageBreak/>
              <w:footnoteReference w:id="16"/>
            </w:r>
            <w:r>
              <w:t xml:space="preserve">We will refer to </w:t>
            </w:r>
            <w:r w:rsidR="00EA47DE" w:rsidRPr="00723CBA">
              <w:rPr>
                <w:strike/>
                <w:color w:val="FF0000"/>
              </w:rPr>
              <w:t xml:space="preserve">latest Government guidance </w:t>
            </w:r>
            <w:r w:rsidR="00EA47DE" w:rsidRPr="00723CBA">
              <w:rPr>
                <w:strike/>
              </w:rPr>
              <w:t xml:space="preserve">and </w:t>
            </w:r>
            <w:r w:rsidR="00EA47DE">
              <w:t>the</w:t>
            </w:r>
            <w:r>
              <w:t xml:space="preserve"> EVOLVE website for additional guidance regarding the resumption of educational daytrips and residential visits</w:t>
            </w:r>
            <w:r w:rsidR="006809BE">
              <w:t>.</w:t>
            </w:r>
          </w:p>
          <w:p w14:paraId="3F025EC0" w14:textId="40ECAB58" w:rsidR="00EA47DE" w:rsidRPr="00803AE9" w:rsidRDefault="00EA47DE" w:rsidP="007A3722">
            <w:pPr>
              <w:pStyle w:val="ListParagraph"/>
              <w:numPr>
                <w:ilvl w:val="0"/>
                <w:numId w:val="3"/>
              </w:numPr>
              <w:spacing w:before="120" w:line="240" w:lineRule="auto"/>
              <w:ind w:left="316" w:hanging="307"/>
              <w:rPr>
                <w:rFonts w:eastAsia="Arial"/>
              </w:rPr>
            </w:pPr>
            <w:r w:rsidRPr="00EA47DE">
              <w:rPr>
                <w:rStyle w:val="FootnoteReference"/>
                <w:rFonts w:eastAsia="Arial"/>
                <w:color w:val="FF0000"/>
              </w:rPr>
              <w:footnoteReference w:id="17"/>
            </w:r>
            <w:r w:rsidRPr="00EA47DE">
              <w:rPr>
                <w:rFonts w:eastAsia="Arial"/>
                <w:color w:val="FF0000"/>
              </w:rPr>
              <w:t>We will undertake full and thorough risk assessments in relation to all educational visits and ensure that public health advice is included as part of the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F9B9E6"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lastRenderedPageBreak/>
              <w:t xml:space="preserve">Protocols </w:t>
            </w:r>
            <w:r>
              <w:t xml:space="preserve">will remain </w:t>
            </w:r>
            <w:r w:rsidRPr="002151A3">
              <w:t>in place for drop off and pick up</w:t>
            </w:r>
            <w:r>
              <w:t>.</w:t>
            </w:r>
          </w:p>
          <w:p w14:paraId="7F5D97B3" w14:textId="77777777"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1DEC1F0B" w14:textId="77777777" w:rsidR="00A9795D" w:rsidRDefault="00A9795D" w:rsidP="00A9795D">
            <w:pPr>
              <w:spacing w:line="240" w:lineRule="auto"/>
              <w:rPr>
                <w:rStyle w:val="Hyperlink"/>
                <w:color w:val="auto"/>
                <w:u w:val="none"/>
              </w:rPr>
            </w:pPr>
          </w:p>
          <w:p w14:paraId="04177105" w14:textId="77777777" w:rsidR="0098284B" w:rsidRDefault="0098284B" w:rsidP="00A9795D">
            <w:pPr>
              <w:spacing w:line="240" w:lineRule="auto"/>
              <w:rPr>
                <w:rStyle w:val="Hyperlink"/>
                <w:color w:val="auto"/>
              </w:rPr>
            </w:pPr>
          </w:p>
          <w:p w14:paraId="410438E0" w14:textId="77777777" w:rsidR="0098284B" w:rsidRDefault="0098284B" w:rsidP="00A9795D">
            <w:pPr>
              <w:spacing w:line="240" w:lineRule="auto"/>
              <w:rPr>
                <w:rStyle w:val="Hyperlink"/>
                <w:color w:val="auto"/>
              </w:rPr>
            </w:pPr>
          </w:p>
          <w:p w14:paraId="51FA3574" w14:textId="77777777" w:rsidR="0098284B" w:rsidRDefault="0098284B" w:rsidP="00A9795D">
            <w:pPr>
              <w:spacing w:line="240" w:lineRule="auto"/>
              <w:rPr>
                <w:rStyle w:val="Hyperlink"/>
                <w:color w:val="auto"/>
              </w:rPr>
            </w:pPr>
          </w:p>
          <w:p w14:paraId="11CCAEA5" w14:textId="77777777" w:rsidR="0098284B" w:rsidRDefault="0098284B" w:rsidP="00A9795D">
            <w:pPr>
              <w:spacing w:line="240" w:lineRule="auto"/>
              <w:rPr>
                <w:rStyle w:val="Hyperlink"/>
                <w:color w:val="auto"/>
              </w:rPr>
            </w:pPr>
          </w:p>
          <w:p w14:paraId="707DD57A" w14:textId="77777777" w:rsidR="0098284B" w:rsidRDefault="0098284B" w:rsidP="00A9795D">
            <w:pPr>
              <w:spacing w:line="240" w:lineRule="auto"/>
              <w:rPr>
                <w:rStyle w:val="Hyperlink"/>
                <w:color w:val="auto"/>
              </w:rPr>
            </w:pPr>
          </w:p>
          <w:p w14:paraId="3C63E0A3" w14:textId="77777777" w:rsidR="0098284B" w:rsidRDefault="0098284B" w:rsidP="00A9795D">
            <w:pPr>
              <w:spacing w:line="240" w:lineRule="auto"/>
              <w:rPr>
                <w:rStyle w:val="Hyperlink"/>
                <w:color w:val="auto"/>
              </w:rPr>
            </w:pPr>
          </w:p>
          <w:p w14:paraId="4491A47D" w14:textId="0E8F4B98" w:rsidR="0098284B" w:rsidRPr="0098284B" w:rsidRDefault="0098284B" w:rsidP="0098284B">
            <w:pPr>
              <w:pStyle w:val="ListParagraph"/>
              <w:numPr>
                <w:ilvl w:val="0"/>
                <w:numId w:val="3"/>
              </w:numPr>
              <w:spacing w:line="240" w:lineRule="auto"/>
              <w:ind w:left="398"/>
              <w:rPr>
                <w:rStyle w:val="Hyperlink"/>
                <w:color w:val="FF0000"/>
                <w:u w:val="none"/>
              </w:rPr>
            </w:pPr>
            <w:r w:rsidRPr="0098284B">
              <w:rPr>
                <w:rStyle w:val="Hyperlink"/>
                <w:color w:val="FF0000"/>
                <w:u w:val="none"/>
              </w:rPr>
              <w:t>We w</w:t>
            </w:r>
            <w:r>
              <w:rPr>
                <w:rStyle w:val="Hyperlink"/>
                <w:color w:val="FF0000"/>
                <w:u w:val="none"/>
              </w:rPr>
              <w:t xml:space="preserve">ill continue to </w:t>
            </w:r>
            <w:r w:rsidR="00723CBA" w:rsidRPr="00723CBA">
              <w:rPr>
                <w:rStyle w:val="Hyperlink"/>
                <w:strike/>
                <w:color w:val="FF0000"/>
                <w:u w:val="none"/>
              </w:rPr>
              <w:t xml:space="preserve">instruct </w:t>
            </w:r>
            <w:r w:rsidR="00723CBA">
              <w:rPr>
                <w:rStyle w:val="Hyperlink"/>
                <w:color w:val="7030A0"/>
                <w:u w:val="none"/>
              </w:rPr>
              <w:t>encourage</w:t>
            </w:r>
            <w:r w:rsidR="00723CBA" w:rsidRPr="00723CBA">
              <w:rPr>
                <w:rStyle w:val="Hyperlink"/>
                <w:color w:val="7030A0"/>
              </w:rPr>
              <w:t xml:space="preserve"> </w:t>
            </w:r>
            <w:r>
              <w:rPr>
                <w:rStyle w:val="Hyperlink"/>
                <w:color w:val="FF0000"/>
                <w:u w:val="none"/>
              </w:rPr>
              <w:t xml:space="preserve">pupils </w:t>
            </w:r>
            <w:r w:rsidRPr="00723CBA">
              <w:rPr>
                <w:rStyle w:val="Hyperlink"/>
                <w:strike/>
                <w:color w:val="FF0000"/>
                <w:u w:val="none"/>
              </w:rPr>
              <w:t xml:space="preserve">that they </w:t>
            </w:r>
            <w:r w:rsidRPr="00723CBA">
              <w:rPr>
                <w:rStyle w:val="Hyperlink"/>
                <w:b/>
                <w:bCs/>
                <w:strike/>
                <w:color w:val="FF0000"/>
              </w:rPr>
              <w:t>must</w:t>
            </w:r>
            <w:r w:rsidRPr="001C7B2D">
              <w:rPr>
                <w:rStyle w:val="Hyperlink"/>
                <w:b/>
                <w:bCs/>
                <w:color w:val="FF0000"/>
              </w:rPr>
              <w:t xml:space="preserve"> </w:t>
            </w:r>
            <w:r w:rsidR="00723CBA">
              <w:rPr>
                <w:rStyle w:val="Hyperlink"/>
                <w:color w:val="FF0000"/>
                <w:u w:val="none"/>
              </w:rPr>
              <w:t xml:space="preserve"> </w:t>
            </w:r>
            <w:r w:rsidR="00723CBA" w:rsidRPr="00723CBA">
              <w:rPr>
                <w:rStyle w:val="Hyperlink"/>
                <w:color w:val="7030A0"/>
                <w:u w:val="none"/>
              </w:rPr>
              <w:t xml:space="preserve">to </w:t>
            </w:r>
            <w:r w:rsidRPr="00723CBA">
              <w:rPr>
                <w:rStyle w:val="Hyperlink"/>
                <w:color w:val="7030A0"/>
                <w:u w:val="none"/>
              </w:rPr>
              <w:t xml:space="preserve">wear face coverings </w:t>
            </w:r>
            <w:r w:rsidR="001C7B2D" w:rsidRPr="00723CBA">
              <w:rPr>
                <w:rStyle w:val="Hyperlink"/>
                <w:color w:val="7030A0"/>
                <w:u w:val="none"/>
              </w:rPr>
              <w:t>when travelling on public transport.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602FFF" w14:textId="44C5A2E2" w:rsidR="00A9795D" w:rsidRPr="00D12223" w:rsidRDefault="001479BD" w:rsidP="00A9795D">
            <w:pPr>
              <w:spacing w:line="240" w:lineRule="auto"/>
              <w:rPr>
                <w:rFonts w:eastAsia="Arial"/>
                <w:b/>
              </w:rPr>
            </w:pPr>
            <w:r>
              <w:rPr>
                <w:rFonts w:eastAsia="Arial"/>
                <w:b/>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716B544" w14:textId="77777777" w:rsidR="00B200B6" w:rsidRDefault="00B200B6" w:rsidP="00A9795D">
            <w:pPr>
              <w:spacing w:line="240" w:lineRule="auto"/>
              <w:rPr>
                <w:rFonts w:eastAsia="Arial"/>
                <w:b/>
              </w:rPr>
            </w:pPr>
            <w:r>
              <w:rPr>
                <w:rFonts w:eastAsia="Arial"/>
                <w:b/>
              </w:rPr>
              <w:t>C McKie</w:t>
            </w:r>
          </w:p>
          <w:p w14:paraId="5F1E0248" w14:textId="677E1D92" w:rsidR="00A9795D" w:rsidRPr="00D12223" w:rsidRDefault="00081E84" w:rsidP="00A9795D">
            <w:pPr>
              <w:spacing w:line="240" w:lineRule="auto"/>
              <w:rPr>
                <w:rFonts w:eastAsia="Arial"/>
                <w:b/>
              </w:rPr>
            </w:pPr>
            <w:r>
              <w:rPr>
                <w:rFonts w:eastAsia="Arial"/>
                <w:b/>
              </w:rPr>
              <w:t>Sept</w:t>
            </w:r>
            <w:r w:rsidR="001479BD">
              <w:rPr>
                <w:rFonts w:eastAsia="Arial"/>
                <w:b/>
              </w:rPr>
              <w:t xml:space="preserve"> 22</w:t>
            </w:r>
          </w:p>
        </w:tc>
      </w:tr>
      <w:tr w:rsidR="00D12223" w:rsidRPr="002151A3" w14:paraId="779295DA"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DC3C19" w14:textId="77777777" w:rsidR="00D12223" w:rsidRPr="008F61DD" w:rsidRDefault="00D12223" w:rsidP="00D12223">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7DFA7327" w14:textId="77777777" w:rsidR="00D12223" w:rsidRDefault="00D12223" w:rsidP="00D12223">
            <w:pPr>
              <w:spacing w:line="240" w:lineRule="auto"/>
              <w:rPr>
                <w:rFonts w:eastAsia="Arial"/>
                <w:b/>
                <w:color w:val="000000"/>
              </w:rPr>
            </w:pPr>
            <w:r w:rsidRPr="008F61DD">
              <w:rPr>
                <w:rFonts w:eastAsia="Arial"/>
                <w:b/>
                <w:color w:val="000000"/>
              </w:rPr>
              <w:t>and mental health</w:t>
            </w:r>
          </w:p>
          <w:p w14:paraId="0C20AAD6" w14:textId="77777777" w:rsidR="00D12223" w:rsidRDefault="00D12223" w:rsidP="00D12223">
            <w:pPr>
              <w:spacing w:line="240" w:lineRule="auto"/>
              <w:rPr>
                <w:rFonts w:eastAsia="Arial"/>
                <w:b/>
                <w:color w:val="000000"/>
              </w:rPr>
            </w:pPr>
          </w:p>
          <w:p w14:paraId="5C469D65" w14:textId="77777777"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C111ABD" w14:textId="77777777" w:rsidR="00D12223" w:rsidRPr="00D50C22" w:rsidRDefault="00D12223" w:rsidP="00D12223">
            <w:pPr>
              <w:spacing w:line="240" w:lineRule="auto"/>
              <w:jc w:val="center"/>
              <w:rPr>
                <w:rStyle w:val="Hyperlink"/>
                <w:rFonts w:cs="Arial"/>
                <w:color w:val="auto"/>
                <w:u w:val="none"/>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3B7F7A" w14:textId="77777777" w:rsidR="00D12223" w:rsidRDefault="002B3B93" w:rsidP="009B0F7A">
            <w:pPr>
              <w:pStyle w:val="ListParagraph"/>
              <w:numPr>
                <w:ilvl w:val="0"/>
                <w:numId w:val="3"/>
              </w:numPr>
              <w:spacing w:line="240" w:lineRule="auto"/>
              <w:ind w:left="316" w:hanging="307"/>
              <w:rPr>
                <w:rFonts w:eastAsia="Arial"/>
                <w:color w:val="000000"/>
              </w:rPr>
            </w:pPr>
            <w:r>
              <w:rPr>
                <w:rFonts w:eastAsia="Arial"/>
                <w:color w:val="000000"/>
              </w:rPr>
              <w:t>Whole</w:t>
            </w:r>
            <w:r w:rsidR="006809BE">
              <w:rPr>
                <w:rFonts w:eastAsia="Arial"/>
                <w:color w:val="000000"/>
              </w:rPr>
              <w:t>-s</w:t>
            </w:r>
            <w:r w:rsidR="00D12223">
              <w:rPr>
                <w:rFonts w:eastAsia="Arial"/>
                <w:color w:val="000000"/>
              </w:rPr>
              <w:t xml:space="preserve">chool </w:t>
            </w:r>
            <w:r w:rsidR="006C387E">
              <w:rPr>
                <w:rFonts w:eastAsia="Arial"/>
                <w:color w:val="00B050"/>
              </w:rPr>
              <w:t xml:space="preserve">staff </w:t>
            </w:r>
            <w:r w:rsidR="006809BE">
              <w:rPr>
                <w:rFonts w:eastAsia="Arial"/>
                <w:color w:val="000000"/>
              </w:rPr>
              <w:t>s</w:t>
            </w:r>
            <w:r w:rsidR="00D12223">
              <w:rPr>
                <w:rFonts w:eastAsia="Arial"/>
                <w:color w:val="000000"/>
              </w:rPr>
              <w:t>tress risk assessment in place.</w:t>
            </w:r>
          </w:p>
          <w:p w14:paraId="20965BB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434940A4"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6C41A02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2CA9EA6F" w14:textId="79F59424" w:rsidR="00D12223" w:rsidRPr="003C30E7" w:rsidRDefault="00D12223" w:rsidP="009B0F7A">
            <w:pPr>
              <w:pStyle w:val="ListParagraph"/>
              <w:numPr>
                <w:ilvl w:val="0"/>
                <w:numId w:val="3"/>
              </w:numPr>
              <w:spacing w:line="240" w:lineRule="auto"/>
              <w:ind w:left="316" w:hanging="307"/>
              <w:rPr>
                <w:rStyle w:val="Hyperlink"/>
                <w:rFonts w:eastAsia="Arial"/>
                <w:color w:val="002060"/>
                <w:u w:val="none"/>
              </w:rPr>
            </w:pPr>
            <w:r w:rsidRPr="004F76AD">
              <w:rPr>
                <w:rFonts w:eastAsia="Arial"/>
              </w:rPr>
              <w:t xml:space="preserve">The Local Authority have produced the following guidance </w:t>
            </w:r>
            <w:hyperlink r:id="rId23" w:history="1">
              <w:r w:rsidRPr="003C30E7">
                <w:rPr>
                  <w:rStyle w:val="Hyperlink"/>
                  <w:color w:val="002060"/>
                </w:rPr>
                <w:t>Coronavirus - getting back to school - Supporting emotional wellbeing and learning</w:t>
              </w:r>
            </w:hyperlink>
          </w:p>
          <w:p w14:paraId="0D937E51" w14:textId="2819E3AF"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24" w:history="1">
              <w:r w:rsidRPr="003C30E7">
                <w:rPr>
                  <w:rStyle w:val="Hyperlink"/>
                  <w:rFonts w:eastAsia="Arial"/>
                  <w:color w:val="002060"/>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E61A2AB" w14:textId="77777777" w:rsidR="00D12223" w:rsidRPr="00D50C22" w:rsidRDefault="00D12223" w:rsidP="00D12223">
            <w:pPr>
              <w:spacing w:line="240" w:lineRule="auto"/>
              <w:rPr>
                <w:rFonts w:eastAsia="Arial"/>
                <w:bCs/>
              </w:rPr>
            </w:pPr>
          </w:p>
          <w:p w14:paraId="32AA71A2" w14:textId="77777777" w:rsidR="004F76AD" w:rsidRPr="004F76AD" w:rsidRDefault="004F76AD" w:rsidP="004F76AD">
            <w:pPr>
              <w:rPr>
                <w:rFonts w:eastAsia="Arial"/>
              </w:rPr>
            </w:pPr>
          </w:p>
          <w:p w14:paraId="4FD622E6" w14:textId="77777777" w:rsidR="004F76AD" w:rsidRPr="004F76AD" w:rsidRDefault="004F76AD" w:rsidP="004F76AD">
            <w:pPr>
              <w:rPr>
                <w:rFonts w:eastAsia="Arial"/>
              </w:rPr>
            </w:pPr>
          </w:p>
          <w:p w14:paraId="6505C398" w14:textId="77777777" w:rsidR="004F76AD" w:rsidRPr="004F76AD" w:rsidRDefault="004F76AD" w:rsidP="004F76AD">
            <w:pPr>
              <w:rPr>
                <w:rFonts w:eastAsia="Arial"/>
              </w:rPr>
            </w:pPr>
          </w:p>
          <w:p w14:paraId="292D8998" w14:textId="77777777" w:rsidR="004F76AD" w:rsidRPr="004F76AD" w:rsidRDefault="004F76AD" w:rsidP="004F76AD">
            <w:pPr>
              <w:rPr>
                <w:rFonts w:eastAsia="Arial"/>
              </w:rPr>
            </w:pPr>
          </w:p>
          <w:p w14:paraId="53044ADC" w14:textId="77777777" w:rsidR="004F76AD" w:rsidRPr="004F76AD" w:rsidRDefault="004F76AD" w:rsidP="004F76AD">
            <w:pPr>
              <w:rPr>
                <w:rFonts w:eastAsia="Arial"/>
              </w:rPr>
            </w:pPr>
          </w:p>
          <w:p w14:paraId="66B8AE10" w14:textId="77777777" w:rsidR="004F76AD" w:rsidRPr="004F76AD" w:rsidRDefault="004F76AD" w:rsidP="004F76AD">
            <w:pPr>
              <w:rPr>
                <w:rFonts w:eastAsia="Arial"/>
              </w:rPr>
            </w:pPr>
          </w:p>
          <w:p w14:paraId="55FA9B57" w14:textId="77777777"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A26384B" w14:textId="4AD4FB51" w:rsidR="00D12223" w:rsidRPr="002151A3" w:rsidRDefault="001479BD" w:rsidP="00D12223">
            <w:pPr>
              <w:spacing w:line="240" w:lineRule="auto"/>
              <w:rPr>
                <w:rFonts w:eastAsia="Arial"/>
                <w:b/>
                <w:color w:val="000000"/>
              </w:rPr>
            </w:pPr>
            <w:r>
              <w:rPr>
                <w:rFonts w:eastAsia="Arial"/>
                <w:b/>
                <w:color w:val="000000"/>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24B057E" w14:textId="77777777" w:rsidR="00B200B6" w:rsidRDefault="00B200B6" w:rsidP="00D12223">
            <w:pPr>
              <w:spacing w:line="240" w:lineRule="auto"/>
              <w:rPr>
                <w:rFonts w:eastAsia="Arial"/>
                <w:b/>
                <w:color w:val="000000"/>
              </w:rPr>
            </w:pPr>
            <w:r>
              <w:rPr>
                <w:rFonts w:eastAsia="Arial"/>
                <w:b/>
                <w:color w:val="000000"/>
              </w:rPr>
              <w:t>C McKie</w:t>
            </w:r>
          </w:p>
          <w:p w14:paraId="774A46FF" w14:textId="01695B3D" w:rsidR="00D12223" w:rsidRPr="002151A3" w:rsidRDefault="00081E84" w:rsidP="00D12223">
            <w:pPr>
              <w:spacing w:line="240" w:lineRule="auto"/>
              <w:rPr>
                <w:rFonts w:eastAsia="Arial"/>
                <w:b/>
                <w:color w:val="000000"/>
              </w:rPr>
            </w:pPr>
            <w:r>
              <w:rPr>
                <w:rFonts w:eastAsia="Arial"/>
                <w:b/>
                <w:color w:val="000000"/>
              </w:rPr>
              <w:t>Sept</w:t>
            </w:r>
            <w:r w:rsidR="001479BD">
              <w:rPr>
                <w:rFonts w:eastAsia="Arial"/>
                <w:b/>
                <w:color w:val="000000"/>
              </w:rPr>
              <w:t xml:space="preserve"> 22</w:t>
            </w:r>
          </w:p>
        </w:tc>
      </w:tr>
      <w:tr w:rsidR="004A54E8" w:rsidRPr="002151A3" w14:paraId="17CA4D4C"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D8BB7B8" w14:textId="77777777" w:rsidR="004A54E8" w:rsidRPr="002151A3" w:rsidRDefault="004A54E8" w:rsidP="004A54E8">
            <w:pPr>
              <w:spacing w:line="240" w:lineRule="auto"/>
              <w:rPr>
                <w:rFonts w:eastAsia="Arial"/>
                <w:b/>
                <w:color w:val="000000"/>
              </w:rPr>
            </w:pPr>
            <w:r w:rsidRPr="008B297B">
              <w:rPr>
                <w:rFonts w:eastAsia="Arial"/>
                <w:b/>
                <w:bCs/>
              </w:rPr>
              <w:lastRenderedPageBreak/>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413DA80" w14:textId="77777777" w:rsidR="004A54E8" w:rsidRDefault="004A54E8" w:rsidP="004A54E8">
            <w:pPr>
              <w:spacing w:line="240" w:lineRule="auto"/>
              <w:jc w:val="cente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8B20D03" w14:textId="0D159B81" w:rsidR="004A54E8" w:rsidRPr="00283AB5" w:rsidRDefault="00723CBA" w:rsidP="004A54E8">
            <w:pPr>
              <w:pStyle w:val="ListParagraph"/>
              <w:numPr>
                <w:ilvl w:val="0"/>
                <w:numId w:val="3"/>
              </w:numPr>
              <w:spacing w:line="240" w:lineRule="auto"/>
              <w:ind w:left="316" w:hanging="316"/>
            </w:pPr>
            <w:r>
              <w:rPr>
                <w:rStyle w:val="FootnoteReference"/>
                <w:rFonts w:eastAsia="Arial"/>
              </w:rPr>
              <w:footnoteReference w:id="18"/>
            </w:r>
            <w:r w:rsidR="004A54E8" w:rsidRPr="008B297B">
              <w:rPr>
                <w:rFonts w:eastAsia="Arial"/>
              </w:rPr>
              <w:t>Arrangements will be in place to ensure that any staff member returning to work following a COVID-19 infection and potentially suffering from ‘Long COVID’ is fully supported in their return to work.</w:t>
            </w:r>
          </w:p>
          <w:p w14:paraId="31A9DB85" w14:textId="77777777"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C575654" w14:textId="77777777" w:rsidR="004A54E8" w:rsidRPr="00723CBA" w:rsidRDefault="004A54E8" w:rsidP="00283AB5">
            <w:pPr>
              <w:pStyle w:val="ListParagraph"/>
              <w:numPr>
                <w:ilvl w:val="0"/>
                <w:numId w:val="3"/>
              </w:numPr>
              <w:spacing w:line="240" w:lineRule="auto"/>
              <w:ind w:left="267" w:hanging="218"/>
              <w:rPr>
                <w:rFonts w:eastAsia="Arial"/>
                <w:strike/>
                <w:color w:val="1F3864" w:themeColor="accent1" w:themeShade="80"/>
              </w:rPr>
            </w:pPr>
            <w:r w:rsidRPr="00723CBA">
              <w:rPr>
                <w:rFonts w:eastAsia="Arial"/>
                <w:strike/>
              </w:rPr>
              <w:t>Individual risk assessments to be carried out.</w:t>
            </w:r>
          </w:p>
          <w:p w14:paraId="1D97CCA1" w14:textId="36D443A1" w:rsidR="00791EC5" w:rsidRPr="004A54E8" w:rsidRDefault="00791EC5" w:rsidP="00723CBA">
            <w:pPr>
              <w:pStyle w:val="ListParagraph"/>
              <w:spacing w:line="240" w:lineRule="auto"/>
              <w:ind w:left="267"/>
              <w:rPr>
                <w:rFonts w:eastAsia="Arial"/>
                <w:color w:val="1F3864" w:themeColor="accent1" w:themeShade="8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91F67B" w14:textId="34C39A72" w:rsidR="004A54E8" w:rsidRPr="002151A3" w:rsidRDefault="00B200B6" w:rsidP="004A54E8">
            <w:pPr>
              <w:spacing w:line="240" w:lineRule="auto"/>
              <w:rPr>
                <w:rFonts w:eastAsia="Arial"/>
                <w:color w:val="000000"/>
              </w:rPr>
            </w:pPr>
            <w:r>
              <w:rPr>
                <w:rFonts w:eastAsia="Arial"/>
                <w:color w:val="000000"/>
              </w:rPr>
              <w:t>Medium</w:t>
            </w:r>
          </w:p>
        </w:tc>
        <w:tc>
          <w:tcPr>
            <w:tcW w:w="449" w:type="pct"/>
            <w:tcBorders>
              <w:top w:val="single" w:sz="4" w:space="0" w:color="auto"/>
              <w:left w:val="single" w:sz="4" w:space="0" w:color="auto"/>
              <w:bottom w:val="single" w:sz="4" w:space="0" w:color="auto"/>
              <w:right w:val="single" w:sz="4" w:space="0" w:color="auto"/>
            </w:tcBorders>
          </w:tcPr>
          <w:p w14:paraId="20C13747" w14:textId="77777777" w:rsidR="00B200B6" w:rsidRDefault="00B200B6" w:rsidP="004A54E8">
            <w:pPr>
              <w:spacing w:line="240" w:lineRule="auto"/>
              <w:rPr>
                <w:rFonts w:eastAsia="Arial"/>
                <w:b/>
                <w:color w:val="000000"/>
              </w:rPr>
            </w:pPr>
            <w:r>
              <w:rPr>
                <w:rFonts w:eastAsia="Arial"/>
                <w:b/>
                <w:color w:val="000000"/>
              </w:rPr>
              <w:t>C McKie</w:t>
            </w:r>
          </w:p>
          <w:p w14:paraId="71A9BD26" w14:textId="0B79AD1F" w:rsidR="004A54E8" w:rsidRPr="002151A3" w:rsidRDefault="00081E84" w:rsidP="004A54E8">
            <w:pPr>
              <w:spacing w:line="240" w:lineRule="auto"/>
              <w:rPr>
                <w:rFonts w:eastAsia="Arial"/>
                <w:b/>
                <w:color w:val="000000"/>
              </w:rPr>
            </w:pPr>
            <w:r>
              <w:rPr>
                <w:rFonts w:eastAsia="Arial"/>
                <w:b/>
                <w:color w:val="000000"/>
              </w:rPr>
              <w:t>Sept</w:t>
            </w:r>
            <w:r w:rsidR="00B200B6">
              <w:rPr>
                <w:rFonts w:eastAsia="Arial"/>
                <w:b/>
                <w:color w:val="000000"/>
              </w:rPr>
              <w:t xml:space="preserve"> 22</w:t>
            </w:r>
          </w:p>
        </w:tc>
      </w:tr>
      <w:tr w:rsidR="004A54E8" w:rsidRPr="002151A3" w14:paraId="0E350318"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7042511"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050EC975" w14:textId="77777777" w:rsidR="004A54E8" w:rsidRDefault="004A54E8" w:rsidP="004A54E8">
            <w:pPr>
              <w:spacing w:line="240" w:lineRule="auto"/>
              <w:rPr>
                <w:rFonts w:eastAsia="Arial"/>
                <w:b/>
                <w:color w:val="000000"/>
              </w:rPr>
            </w:pPr>
          </w:p>
          <w:p w14:paraId="23533D89" w14:textId="77777777"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B6C74CE"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AC9D9FB" w14:textId="77777777"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9"/>
            </w:r>
            <w:r w:rsidRPr="002151A3">
              <w:rPr>
                <w:rFonts w:eastAsia="Arial"/>
                <w:color w:val="000000"/>
              </w:rPr>
              <w:t>PPE requirements in line with current guidance</w:t>
            </w:r>
            <w:r>
              <w:rPr>
                <w:rFonts w:eastAsia="Arial"/>
                <w:color w:val="000000"/>
              </w:rPr>
              <w:t>.</w:t>
            </w:r>
          </w:p>
          <w:p w14:paraId="4CBC2F2D" w14:textId="77777777"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footnoteReference w:id="20"/>
            </w:r>
            <w:r w:rsidR="004A54E8">
              <w:rPr>
                <w:rFonts w:eastAsia="Arial"/>
                <w:color w:val="000000"/>
              </w:rPr>
              <w:t>PPE to be fit for purpose/approved specification.</w:t>
            </w:r>
          </w:p>
          <w:p w14:paraId="6A6AA5A4"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18616BAF" w14:textId="77777777"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6C6CC9A6" w14:textId="77777777" w:rsidR="004A54E8" w:rsidRPr="002151A3" w:rsidRDefault="004A54E8" w:rsidP="00652BF6">
            <w:pPr>
              <w:pStyle w:val="ListParagraph"/>
              <w:numPr>
                <w:ilvl w:val="0"/>
                <w:numId w:val="3"/>
              </w:numPr>
              <w:spacing w:line="240" w:lineRule="auto"/>
              <w:ind w:left="316" w:hanging="316"/>
              <w:rPr>
                <w:rFonts w:eastAsia="Arial"/>
                <w:color w:val="000000"/>
              </w:rPr>
            </w:pPr>
            <w:r w:rsidRPr="00723CBA">
              <w:rPr>
                <w:rFonts w:eastAsia="Arial"/>
                <w:strike/>
                <w:color w:val="000000"/>
              </w:rPr>
              <w:t>Guidance provided to staff in relation to the use and wearing of their own face coverings</w:t>
            </w:r>
            <w:r>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480E489" w14:textId="77777777" w:rsidR="004A54E8" w:rsidRPr="00B344D4" w:rsidRDefault="00E277D2" w:rsidP="004A54E8">
            <w:pPr>
              <w:spacing w:line="240" w:lineRule="auto"/>
              <w:rPr>
                <w:b/>
                <w:bCs/>
                <w:szCs w:val="22"/>
              </w:rPr>
            </w:pPr>
            <w:r w:rsidRPr="00E95E35">
              <w:rPr>
                <w:b/>
                <w:bCs/>
                <w:szCs w:val="22"/>
                <w:u w:val="single"/>
              </w:rPr>
              <w:t>Where required</w:t>
            </w:r>
            <w:r>
              <w:rPr>
                <w:b/>
                <w:bCs/>
                <w:szCs w:val="22"/>
              </w:rPr>
              <w:t xml:space="preserve"> c</w:t>
            </w:r>
            <w:r w:rsidR="004A54E8" w:rsidRPr="00B344D4">
              <w:rPr>
                <w:b/>
                <w:bCs/>
                <w:szCs w:val="22"/>
              </w:rPr>
              <w:t>ontact the call centre to order PPE</w:t>
            </w:r>
          </w:p>
          <w:p w14:paraId="7FCC1FBA" w14:textId="77777777" w:rsidR="004A54E8" w:rsidRDefault="004A54E8" w:rsidP="004A54E8">
            <w:pPr>
              <w:spacing w:line="240" w:lineRule="auto"/>
              <w:rPr>
                <w:i/>
                <w:iCs/>
                <w:szCs w:val="22"/>
              </w:rPr>
            </w:pPr>
            <w:r w:rsidRPr="00B344D4">
              <w:rPr>
                <w:b/>
                <w:bCs/>
                <w:szCs w:val="22"/>
              </w:rPr>
              <w:t>0800 783 1967 (</w:t>
            </w:r>
            <w:r w:rsidRPr="00B344D4">
              <w:rPr>
                <w:i/>
                <w:iCs/>
                <w:szCs w:val="22"/>
              </w:rPr>
              <w:t>Manned from 09:00 – 17:00 Monday to Friday)</w:t>
            </w:r>
          </w:p>
          <w:p w14:paraId="54EA191B" w14:textId="77777777"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D2086F" w14:textId="1AFCB623" w:rsidR="004A54E8" w:rsidRPr="002151A3" w:rsidRDefault="00B200B6" w:rsidP="004A54E8">
            <w:pPr>
              <w:spacing w:line="240" w:lineRule="auto"/>
              <w:rPr>
                <w:rFonts w:eastAsia="Arial"/>
                <w:color w:val="000000"/>
              </w:rPr>
            </w:pPr>
            <w:r>
              <w:rPr>
                <w:rFonts w:eastAsia="Arial"/>
                <w:color w:val="000000"/>
              </w:rPr>
              <w:t>Medium</w:t>
            </w:r>
          </w:p>
        </w:tc>
        <w:tc>
          <w:tcPr>
            <w:tcW w:w="449" w:type="pct"/>
            <w:tcBorders>
              <w:top w:val="single" w:sz="4" w:space="0" w:color="auto"/>
              <w:left w:val="single" w:sz="4" w:space="0" w:color="auto"/>
              <w:bottom w:val="single" w:sz="4" w:space="0" w:color="auto"/>
              <w:right w:val="single" w:sz="4" w:space="0" w:color="auto"/>
            </w:tcBorders>
          </w:tcPr>
          <w:p w14:paraId="7D0BA27C" w14:textId="77777777" w:rsidR="00B200B6" w:rsidRDefault="00B200B6" w:rsidP="004A54E8">
            <w:pPr>
              <w:spacing w:line="240" w:lineRule="auto"/>
              <w:rPr>
                <w:rFonts w:eastAsia="Arial"/>
                <w:b/>
                <w:color w:val="000000"/>
              </w:rPr>
            </w:pPr>
            <w:r>
              <w:rPr>
                <w:rFonts w:eastAsia="Arial"/>
                <w:b/>
                <w:color w:val="000000"/>
              </w:rPr>
              <w:t>C McKie</w:t>
            </w:r>
          </w:p>
          <w:p w14:paraId="1B9A6C2F" w14:textId="19B3EDB2" w:rsidR="004A54E8" w:rsidRPr="002151A3" w:rsidRDefault="00081E84" w:rsidP="004A54E8">
            <w:pPr>
              <w:spacing w:line="240" w:lineRule="auto"/>
              <w:rPr>
                <w:rFonts w:eastAsia="Arial"/>
                <w:b/>
                <w:color w:val="000000"/>
              </w:rPr>
            </w:pPr>
            <w:r>
              <w:rPr>
                <w:rFonts w:eastAsia="Arial"/>
                <w:b/>
                <w:color w:val="000000"/>
              </w:rPr>
              <w:t>Sept</w:t>
            </w:r>
            <w:r w:rsidR="00B200B6">
              <w:rPr>
                <w:rFonts w:eastAsia="Arial"/>
                <w:b/>
                <w:color w:val="000000"/>
              </w:rPr>
              <w:t xml:space="preserve"> 22</w:t>
            </w:r>
          </w:p>
        </w:tc>
      </w:tr>
      <w:tr w:rsidR="004A54E8" w:rsidRPr="002151A3" w14:paraId="1D763177"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2C47627" w14:textId="77777777"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5F5861D"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726FF79" w14:textId="77777777" w:rsidR="004A54E8" w:rsidRPr="00073CEC" w:rsidRDefault="007554BF" w:rsidP="00652BF6">
            <w:pPr>
              <w:pStyle w:val="ListParagraph"/>
              <w:numPr>
                <w:ilvl w:val="0"/>
                <w:numId w:val="3"/>
              </w:numPr>
              <w:spacing w:line="240" w:lineRule="auto"/>
              <w:ind w:left="316" w:hanging="316"/>
              <w:rPr>
                <w:rFonts w:eastAsia="Arial"/>
                <w:b/>
                <w:color w:val="000000"/>
              </w:rPr>
            </w:pPr>
            <w:r>
              <w:rPr>
                <w:rFonts w:eastAsia="Arial"/>
                <w:bCs/>
                <w:color w:val="000000"/>
              </w:rPr>
              <w:t>We have a separate risk assessment for dealing with violent situations and staff are aware of the control measures</w:t>
            </w:r>
            <w:r w:rsidR="004A07D5">
              <w:rPr>
                <w:rFonts w:eastAsia="Arial"/>
                <w:bCs/>
                <w:color w:val="000000"/>
              </w:rPr>
              <w:t>.</w:t>
            </w:r>
          </w:p>
          <w:p w14:paraId="4E237EE0" w14:textId="77777777" w:rsidR="00073CEC" w:rsidRPr="00073CEC" w:rsidRDefault="00073CEC" w:rsidP="00652BF6">
            <w:pPr>
              <w:pStyle w:val="ListParagraph"/>
              <w:numPr>
                <w:ilvl w:val="0"/>
                <w:numId w:val="3"/>
              </w:numPr>
              <w:spacing w:line="240" w:lineRule="auto"/>
              <w:ind w:left="316" w:hanging="316"/>
              <w:rPr>
                <w:rFonts w:eastAsia="Arial"/>
                <w:color w:val="000000"/>
              </w:rPr>
            </w:pPr>
            <w:r w:rsidRPr="00073CEC">
              <w:rPr>
                <w:rFonts w:eastAsia="Arial"/>
                <w:color w:val="000000"/>
              </w:rPr>
              <w:t xml:space="preserve">Staff are all aware of the </w:t>
            </w:r>
            <w:r w:rsidR="0022370B">
              <w:rPr>
                <w:rFonts w:eastAsia="Arial"/>
                <w:color w:val="000000"/>
              </w:rPr>
              <w:t>s</w:t>
            </w:r>
            <w:r w:rsidRPr="00073CEC">
              <w:rPr>
                <w:rFonts w:eastAsia="Arial"/>
                <w:color w:val="000000"/>
              </w:rPr>
              <w:t xml:space="preserve">chool SIGN 04 Violence and </w:t>
            </w:r>
            <w:r w:rsidR="0022370B">
              <w:rPr>
                <w:rFonts w:eastAsia="Arial"/>
                <w:color w:val="000000"/>
              </w:rPr>
              <w:t>a</w:t>
            </w:r>
            <w:r w:rsidRPr="00073CEC">
              <w:rPr>
                <w:rFonts w:eastAsia="Arial"/>
                <w:color w:val="000000"/>
              </w:rPr>
              <w:t>ggression at work</w:t>
            </w:r>
            <w:r w:rsidR="0022370B">
              <w:rPr>
                <w:rFonts w:eastAsia="Arial"/>
                <w:color w:val="000000"/>
              </w:rPr>
              <w:t>.</w:t>
            </w:r>
          </w:p>
          <w:p w14:paraId="42C740E0" w14:textId="77777777"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lastRenderedPageBreak/>
              <w:t xml:space="preserve">All incidents of verbal or physical abuse will be reported on an </w:t>
            </w:r>
            <w:r>
              <w:rPr>
                <w:rStyle w:val="FootnoteReference"/>
                <w:rFonts w:eastAsia="Arial"/>
                <w:bCs/>
                <w:color w:val="000000"/>
              </w:rPr>
              <w:footnoteReference w:id="21"/>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110A19F" w14:textId="77777777" w:rsidR="004A54E8" w:rsidRPr="00D50C22" w:rsidRDefault="004A54E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153F35" w14:textId="0000AE77" w:rsidR="004A54E8" w:rsidRPr="002151A3" w:rsidRDefault="00B200B6" w:rsidP="004A54E8">
            <w:pPr>
              <w:spacing w:line="240" w:lineRule="auto"/>
              <w:rPr>
                <w:rFonts w:eastAsia="Arial"/>
                <w:color w:val="000000"/>
              </w:rPr>
            </w:pPr>
            <w:r>
              <w:rPr>
                <w:rFonts w:eastAsia="Arial"/>
                <w:color w:val="000000"/>
              </w:rPr>
              <w:t>Medium</w:t>
            </w:r>
          </w:p>
        </w:tc>
        <w:tc>
          <w:tcPr>
            <w:tcW w:w="449" w:type="pct"/>
            <w:tcBorders>
              <w:top w:val="single" w:sz="4" w:space="0" w:color="auto"/>
              <w:left w:val="single" w:sz="4" w:space="0" w:color="auto"/>
              <w:bottom w:val="single" w:sz="4" w:space="0" w:color="auto"/>
              <w:right w:val="single" w:sz="4" w:space="0" w:color="auto"/>
            </w:tcBorders>
          </w:tcPr>
          <w:p w14:paraId="29A55C37" w14:textId="77777777" w:rsidR="004A54E8" w:rsidRDefault="00B200B6" w:rsidP="004A54E8">
            <w:pPr>
              <w:spacing w:line="240" w:lineRule="auto"/>
              <w:rPr>
                <w:rFonts w:eastAsia="Arial"/>
                <w:b/>
                <w:color w:val="000000"/>
              </w:rPr>
            </w:pPr>
            <w:r>
              <w:rPr>
                <w:rFonts w:eastAsia="Arial"/>
                <w:b/>
                <w:color w:val="000000"/>
              </w:rPr>
              <w:t>C McKie</w:t>
            </w:r>
          </w:p>
          <w:p w14:paraId="1826A435" w14:textId="7EABA2BD" w:rsidR="00B200B6" w:rsidRPr="002151A3" w:rsidRDefault="00081E84" w:rsidP="004A54E8">
            <w:pPr>
              <w:spacing w:line="240" w:lineRule="auto"/>
              <w:rPr>
                <w:rFonts w:eastAsia="Arial"/>
                <w:b/>
                <w:color w:val="000000"/>
              </w:rPr>
            </w:pPr>
            <w:r>
              <w:rPr>
                <w:rFonts w:eastAsia="Arial"/>
                <w:b/>
                <w:color w:val="000000"/>
              </w:rPr>
              <w:t>Sept</w:t>
            </w:r>
            <w:r w:rsidR="00B200B6">
              <w:rPr>
                <w:rFonts w:eastAsia="Arial"/>
                <w:b/>
                <w:color w:val="000000"/>
              </w:rPr>
              <w:t xml:space="preserve"> 22</w:t>
            </w:r>
          </w:p>
        </w:tc>
      </w:tr>
      <w:tr w:rsidR="00652BF6" w:rsidRPr="002151A3" w14:paraId="0B520C9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5A545C26" w14:textId="77777777"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160074D"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C050B9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389A41A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5" w:history="1">
              <w:r w:rsidRPr="003C30E7">
                <w:rPr>
                  <w:rStyle w:val="Hyperlink"/>
                  <w:rFonts w:eastAsia="Arial"/>
                  <w:color w:val="002060"/>
                </w:rPr>
                <w:t>HSE RIDDOR</w:t>
              </w:r>
            </w:hyperlink>
            <w:r w:rsidRPr="003C30E7">
              <w:rPr>
                <w:rFonts w:eastAsia="Arial"/>
                <w:color w:val="002060"/>
              </w:rPr>
              <w:t xml:space="preserve"> </w:t>
            </w:r>
            <w:r w:rsidRPr="00A00B81">
              <w:rPr>
                <w:rFonts w:eastAsia="Arial"/>
              </w:rPr>
              <w:t xml:space="preserve">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10D55413"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t xml:space="preserve">At least one person with a paediatric first aid certificate will be </w:t>
            </w:r>
            <w:r>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63071D6A"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23005469"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5EB2FF02" w14:textId="77777777"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EDD8C7"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A21719" w14:textId="093DDD2F" w:rsidR="00652BF6" w:rsidRPr="002151A3" w:rsidRDefault="00B200B6" w:rsidP="004A54E8">
            <w:pPr>
              <w:spacing w:line="240" w:lineRule="auto"/>
              <w:rPr>
                <w:rFonts w:eastAsia="Arial"/>
                <w:color w:val="000000"/>
              </w:rPr>
            </w:pPr>
            <w:r>
              <w:rPr>
                <w:rFonts w:eastAsia="Arial"/>
                <w:color w:val="000000"/>
              </w:rPr>
              <w:t>Medium</w:t>
            </w:r>
          </w:p>
        </w:tc>
        <w:tc>
          <w:tcPr>
            <w:tcW w:w="449" w:type="pct"/>
            <w:tcBorders>
              <w:top w:val="single" w:sz="4" w:space="0" w:color="auto"/>
              <w:left w:val="single" w:sz="4" w:space="0" w:color="auto"/>
              <w:bottom w:val="single" w:sz="4" w:space="0" w:color="auto"/>
              <w:right w:val="single" w:sz="4" w:space="0" w:color="auto"/>
            </w:tcBorders>
          </w:tcPr>
          <w:p w14:paraId="107A23C6" w14:textId="77777777" w:rsidR="00652BF6" w:rsidRDefault="00B200B6" w:rsidP="004A54E8">
            <w:pPr>
              <w:spacing w:line="240" w:lineRule="auto"/>
              <w:rPr>
                <w:rFonts w:eastAsia="Arial"/>
                <w:b/>
                <w:color w:val="000000"/>
              </w:rPr>
            </w:pPr>
            <w:r>
              <w:rPr>
                <w:rFonts w:eastAsia="Arial"/>
                <w:b/>
                <w:color w:val="000000"/>
              </w:rPr>
              <w:t>C McKie</w:t>
            </w:r>
          </w:p>
          <w:p w14:paraId="335CD487" w14:textId="1C6FC1DF" w:rsidR="00B200B6" w:rsidRPr="002151A3" w:rsidRDefault="00081E84" w:rsidP="004A54E8">
            <w:pPr>
              <w:spacing w:line="240" w:lineRule="auto"/>
              <w:rPr>
                <w:rFonts w:eastAsia="Arial"/>
                <w:b/>
                <w:color w:val="000000"/>
              </w:rPr>
            </w:pPr>
            <w:r>
              <w:rPr>
                <w:rFonts w:eastAsia="Arial"/>
                <w:b/>
                <w:color w:val="000000"/>
              </w:rPr>
              <w:t>Sept</w:t>
            </w:r>
            <w:r w:rsidR="00B200B6">
              <w:rPr>
                <w:rFonts w:eastAsia="Arial"/>
                <w:b/>
                <w:color w:val="000000"/>
              </w:rPr>
              <w:t xml:space="preserve"> 22</w:t>
            </w:r>
          </w:p>
        </w:tc>
      </w:tr>
      <w:tr w:rsidR="00E61148" w:rsidRPr="002151A3" w14:paraId="0861AD10"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5B9FCFB" w14:textId="77777777" w:rsidR="00644686" w:rsidRDefault="00644686" w:rsidP="004A54E8">
            <w:pPr>
              <w:spacing w:line="240" w:lineRule="auto"/>
              <w:rPr>
                <w:rFonts w:eastAsia="Arial"/>
                <w:b/>
                <w:bCs/>
                <w:color w:val="000000"/>
              </w:rPr>
            </w:pPr>
            <w:r>
              <w:rPr>
                <w:rFonts w:eastAsia="Arial"/>
                <w:b/>
                <w:bCs/>
                <w:color w:val="000000"/>
              </w:rPr>
              <w:lastRenderedPageBreak/>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B2B1A41"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F9AE6C3" w14:textId="77777777" w:rsidR="008F3F71" w:rsidRPr="003C30E7" w:rsidRDefault="00000000" w:rsidP="00644686">
            <w:pPr>
              <w:pStyle w:val="ListParagraph"/>
              <w:numPr>
                <w:ilvl w:val="0"/>
                <w:numId w:val="3"/>
              </w:numPr>
              <w:spacing w:line="240" w:lineRule="auto"/>
              <w:ind w:left="316" w:hanging="217"/>
              <w:rPr>
                <w:rFonts w:eastAsia="Arial"/>
                <w:color w:val="002060"/>
              </w:rPr>
            </w:pPr>
            <w:hyperlink r:id="rId26" w:history="1">
              <w:r w:rsidR="008F3F71" w:rsidRPr="003C30E7">
                <w:rPr>
                  <w:rStyle w:val="Hyperlink"/>
                  <w:color w:val="002060"/>
                </w:rPr>
                <w:t>E-School Nurse - support for health conditions | Cumbria County Council</w:t>
              </w:r>
            </w:hyperlink>
          </w:p>
          <w:p w14:paraId="649394B0" w14:textId="77777777" w:rsidR="008F3F71" w:rsidRPr="003C30E7" w:rsidRDefault="00000000" w:rsidP="00644686">
            <w:pPr>
              <w:pStyle w:val="ListParagraph"/>
              <w:numPr>
                <w:ilvl w:val="0"/>
                <w:numId w:val="3"/>
              </w:numPr>
              <w:spacing w:line="240" w:lineRule="auto"/>
              <w:ind w:left="316" w:hanging="217"/>
              <w:rPr>
                <w:rFonts w:eastAsia="Arial"/>
                <w:color w:val="002060"/>
              </w:rPr>
            </w:pPr>
            <w:hyperlink r:id="rId27" w:anchor="N" w:history="1">
              <w:r w:rsidR="00644686" w:rsidRPr="003C30E7">
                <w:rPr>
                  <w:rStyle w:val="Hyperlink"/>
                  <w:color w:val="002060"/>
                </w:rPr>
                <w:t xml:space="preserve">Health A to Z - NHS </w:t>
              </w:r>
            </w:hyperlink>
          </w:p>
          <w:p w14:paraId="6EAB0243" w14:textId="77777777" w:rsidR="00644686" w:rsidRPr="005271A8" w:rsidRDefault="00000000" w:rsidP="00644686">
            <w:pPr>
              <w:pStyle w:val="ListParagraph"/>
              <w:numPr>
                <w:ilvl w:val="0"/>
                <w:numId w:val="3"/>
              </w:numPr>
              <w:spacing w:line="240" w:lineRule="auto"/>
              <w:ind w:left="316" w:hanging="217"/>
              <w:rPr>
                <w:rStyle w:val="Hyperlink"/>
                <w:rFonts w:eastAsia="Arial"/>
                <w:color w:val="000000"/>
                <w:u w:val="none"/>
              </w:rPr>
            </w:pPr>
            <w:hyperlink r:id="rId28" w:history="1">
              <w:r w:rsidR="00644686" w:rsidRPr="003C30E7">
                <w:rPr>
                  <w:rStyle w:val="Hyperlink"/>
                  <w:color w:val="002060"/>
                </w:rPr>
                <w:t>Health protection in schools and other childcare facilities</w:t>
              </w:r>
            </w:hyperlink>
          </w:p>
          <w:p w14:paraId="5EC5BCD8" w14:textId="77777777" w:rsidR="005271A8" w:rsidRDefault="005271A8" w:rsidP="005271A8">
            <w:pPr>
              <w:spacing w:line="240" w:lineRule="auto"/>
              <w:rPr>
                <w:rFonts w:eastAsia="Arial"/>
                <w:color w:val="000000"/>
              </w:rPr>
            </w:pPr>
          </w:p>
          <w:p w14:paraId="5B020F70" w14:textId="77777777" w:rsidR="005271A8" w:rsidRDefault="005271A8" w:rsidP="005271A8">
            <w:pPr>
              <w:spacing w:line="240" w:lineRule="auto"/>
              <w:rPr>
                <w:rFonts w:eastAsia="Arial"/>
                <w:color w:val="000000"/>
              </w:rPr>
            </w:pPr>
          </w:p>
          <w:p w14:paraId="0CBC1994" w14:textId="62EA8BCC" w:rsidR="005271A8" w:rsidRPr="005271A8" w:rsidRDefault="005271A8" w:rsidP="005271A8">
            <w:pPr>
              <w:spacing w:line="240" w:lineRule="auto"/>
              <w:rPr>
                <w:rFonts w:eastAsia="Arial"/>
                <w:color w:val="000000"/>
              </w:rPr>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72DFCFD"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A4F2E8F"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3AB9E3B7" w14:textId="77777777" w:rsidR="00E61148" w:rsidRPr="002151A3" w:rsidRDefault="00E61148" w:rsidP="004A54E8">
            <w:pPr>
              <w:spacing w:line="240" w:lineRule="auto"/>
              <w:rPr>
                <w:rFonts w:eastAsia="Arial"/>
                <w:b/>
                <w:color w:val="000000"/>
              </w:rPr>
            </w:pPr>
          </w:p>
        </w:tc>
      </w:tr>
    </w:tbl>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73D5F9FB" w14:textId="77777777" w:rsidTr="00495B90">
        <w:tc>
          <w:tcPr>
            <w:tcW w:w="13948" w:type="dxa"/>
            <w:gridSpan w:val="6"/>
          </w:tcPr>
          <w:p w14:paraId="26390087" w14:textId="77777777"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4FAA28E9" w14:textId="77777777" w:rsidTr="00E77A41">
        <w:tc>
          <w:tcPr>
            <w:tcW w:w="1428" w:type="dxa"/>
            <w:gridSpan w:val="2"/>
          </w:tcPr>
          <w:p w14:paraId="72E40233" w14:textId="77777777" w:rsidR="00E77A41" w:rsidRDefault="00E77A41">
            <w:pPr>
              <w:spacing w:after="160"/>
              <w:rPr>
                <w:sz w:val="20"/>
                <w:szCs w:val="18"/>
              </w:rPr>
            </w:pPr>
            <w:r w:rsidRPr="00A00B81">
              <w:rPr>
                <w:rFonts w:cs="Arial"/>
                <w:b/>
                <w:color w:val="292526"/>
              </w:rPr>
              <w:t>Name:</w:t>
            </w:r>
          </w:p>
        </w:tc>
        <w:tc>
          <w:tcPr>
            <w:tcW w:w="5845" w:type="dxa"/>
          </w:tcPr>
          <w:p w14:paraId="30354DA6" w14:textId="0DAC12AD" w:rsidR="00E77A41" w:rsidRDefault="00B200B6">
            <w:pPr>
              <w:spacing w:after="160"/>
              <w:rPr>
                <w:sz w:val="20"/>
                <w:szCs w:val="18"/>
              </w:rPr>
            </w:pPr>
            <w:r>
              <w:rPr>
                <w:sz w:val="20"/>
                <w:szCs w:val="18"/>
              </w:rPr>
              <w:t>C McKie</w:t>
            </w:r>
          </w:p>
        </w:tc>
        <w:tc>
          <w:tcPr>
            <w:tcW w:w="1198" w:type="dxa"/>
            <w:gridSpan w:val="2"/>
          </w:tcPr>
          <w:p w14:paraId="07F09B2C" w14:textId="77777777"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347D8D80" w14:textId="3C4A2652" w:rsidR="00E77A41" w:rsidRDefault="00B200B6">
            <w:pPr>
              <w:spacing w:after="160"/>
              <w:rPr>
                <w:sz w:val="20"/>
                <w:szCs w:val="18"/>
              </w:rPr>
            </w:pPr>
            <w:r>
              <w:rPr>
                <w:sz w:val="20"/>
                <w:szCs w:val="18"/>
              </w:rPr>
              <w:t>Headteacher</w:t>
            </w:r>
          </w:p>
        </w:tc>
      </w:tr>
      <w:tr w:rsidR="00C147AF" w14:paraId="19FD3CD4" w14:textId="77777777" w:rsidTr="00495B90">
        <w:trPr>
          <w:trHeight w:hRule="exact" w:val="284"/>
        </w:trPr>
        <w:tc>
          <w:tcPr>
            <w:tcW w:w="13948" w:type="dxa"/>
            <w:gridSpan w:val="6"/>
          </w:tcPr>
          <w:p w14:paraId="4DF06270" w14:textId="77777777" w:rsidR="00C147AF" w:rsidRDefault="00C147AF">
            <w:pPr>
              <w:spacing w:after="160"/>
              <w:rPr>
                <w:sz w:val="20"/>
                <w:szCs w:val="18"/>
              </w:rPr>
            </w:pPr>
          </w:p>
        </w:tc>
      </w:tr>
      <w:tr w:rsidR="00E77A41" w14:paraId="719B2DAF" w14:textId="77777777" w:rsidTr="00E77A41">
        <w:tc>
          <w:tcPr>
            <w:tcW w:w="1428" w:type="dxa"/>
            <w:gridSpan w:val="2"/>
          </w:tcPr>
          <w:p w14:paraId="23135833" w14:textId="77777777" w:rsidR="00E77A41" w:rsidRPr="00E77A41" w:rsidRDefault="00E77A41">
            <w:pPr>
              <w:spacing w:after="160"/>
              <w:rPr>
                <w:b/>
                <w:bCs/>
                <w:sz w:val="20"/>
                <w:szCs w:val="18"/>
              </w:rPr>
            </w:pPr>
            <w:r w:rsidRPr="00E77A41">
              <w:rPr>
                <w:b/>
                <w:bCs/>
              </w:rPr>
              <w:t>Signature</w:t>
            </w:r>
          </w:p>
        </w:tc>
        <w:tc>
          <w:tcPr>
            <w:tcW w:w="5845" w:type="dxa"/>
          </w:tcPr>
          <w:p w14:paraId="382B656F" w14:textId="7DFDC7E0" w:rsidR="00E77A41" w:rsidRPr="00B200B6" w:rsidRDefault="00B200B6">
            <w:pPr>
              <w:spacing w:after="160"/>
              <w:rPr>
                <w:b/>
                <w:bCs/>
                <w:i/>
                <w:iCs/>
                <w:sz w:val="20"/>
                <w:szCs w:val="18"/>
              </w:rPr>
            </w:pPr>
            <w:r>
              <w:rPr>
                <w:b/>
                <w:bCs/>
                <w:i/>
                <w:iCs/>
                <w:sz w:val="20"/>
                <w:szCs w:val="18"/>
              </w:rPr>
              <w:t>C McKie</w:t>
            </w:r>
          </w:p>
        </w:tc>
        <w:tc>
          <w:tcPr>
            <w:tcW w:w="1198" w:type="dxa"/>
            <w:gridSpan w:val="2"/>
          </w:tcPr>
          <w:p w14:paraId="73DF230C" w14:textId="77777777" w:rsidR="00E77A41" w:rsidRPr="00E77A41" w:rsidRDefault="00E77A41">
            <w:pPr>
              <w:spacing w:after="160"/>
              <w:rPr>
                <w:b/>
                <w:bCs/>
                <w:sz w:val="20"/>
                <w:szCs w:val="18"/>
              </w:rPr>
            </w:pPr>
            <w:r w:rsidRPr="00E77A41">
              <w:rPr>
                <w:b/>
                <w:bCs/>
              </w:rPr>
              <w:t>Date:</w:t>
            </w:r>
          </w:p>
        </w:tc>
        <w:tc>
          <w:tcPr>
            <w:tcW w:w="5477" w:type="dxa"/>
          </w:tcPr>
          <w:p w14:paraId="52506763" w14:textId="5015A81C" w:rsidR="00E77A41" w:rsidRDefault="00081E84">
            <w:pPr>
              <w:spacing w:after="160"/>
              <w:rPr>
                <w:sz w:val="20"/>
                <w:szCs w:val="18"/>
              </w:rPr>
            </w:pPr>
            <w:r>
              <w:rPr>
                <w:sz w:val="20"/>
                <w:szCs w:val="18"/>
              </w:rPr>
              <w:t>4.8.22.</w:t>
            </w:r>
          </w:p>
        </w:tc>
      </w:tr>
      <w:tr w:rsidR="00C147AF" w14:paraId="1E68EB37" w14:textId="77777777" w:rsidTr="00495B90">
        <w:trPr>
          <w:trHeight w:hRule="exact" w:val="284"/>
        </w:trPr>
        <w:tc>
          <w:tcPr>
            <w:tcW w:w="13948" w:type="dxa"/>
            <w:gridSpan w:val="6"/>
          </w:tcPr>
          <w:p w14:paraId="693481EA" w14:textId="77777777" w:rsidR="00C147AF" w:rsidRDefault="00C147AF">
            <w:pPr>
              <w:spacing w:after="160"/>
              <w:rPr>
                <w:sz w:val="20"/>
                <w:szCs w:val="18"/>
              </w:rPr>
            </w:pPr>
          </w:p>
        </w:tc>
      </w:tr>
      <w:tr w:rsidR="00E77A41" w14:paraId="42E98A8B" w14:textId="77777777" w:rsidTr="00495B90">
        <w:trPr>
          <w:trHeight w:hRule="exact" w:val="284"/>
        </w:trPr>
        <w:tc>
          <w:tcPr>
            <w:tcW w:w="13948" w:type="dxa"/>
            <w:gridSpan w:val="6"/>
          </w:tcPr>
          <w:p w14:paraId="3A146476"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3B5EE7A5" w14:textId="77777777" w:rsidR="00E77A41" w:rsidRDefault="00E77A41">
            <w:pPr>
              <w:spacing w:after="160"/>
              <w:rPr>
                <w:sz w:val="20"/>
                <w:szCs w:val="18"/>
              </w:rPr>
            </w:pPr>
          </w:p>
        </w:tc>
      </w:tr>
      <w:tr w:rsidR="00E77A41" w14:paraId="6229B0BD" w14:textId="77777777" w:rsidTr="00495B90">
        <w:trPr>
          <w:trHeight w:val="284"/>
        </w:trPr>
        <w:tc>
          <w:tcPr>
            <w:tcW w:w="13948" w:type="dxa"/>
            <w:gridSpan w:val="6"/>
          </w:tcPr>
          <w:p w14:paraId="1474DC07"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59D458BD" w14:textId="77777777" w:rsidTr="00E77A41">
        <w:trPr>
          <w:trHeight w:val="284"/>
        </w:trPr>
        <w:tc>
          <w:tcPr>
            <w:tcW w:w="1304" w:type="dxa"/>
          </w:tcPr>
          <w:p w14:paraId="746E2556"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409B5CE9" w14:textId="7E16F6A3" w:rsidR="00E77A41" w:rsidRPr="00B200B6" w:rsidRDefault="00B200B6" w:rsidP="00E77A41">
            <w:pPr>
              <w:autoSpaceDE w:val="0"/>
              <w:adjustRightInd w:val="0"/>
              <w:rPr>
                <w:rFonts w:cs="Arial"/>
                <w:color w:val="292526"/>
              </w:rPr>
            </w:pPr>
            <w:r w:rsidRPr="00B200B6">
              <w:rPr>
                <w:rFonts w:cs="Arial"/>
                <w:color w:val="292526"/>
              </w:rPr>
              <w:t>C McKie</w:t>
            </w:r>
          </w:p>
        </w:tc>
        <w:tc>
          <w:tcPr>
            <w:tcW w:w="1185" w:type="dxa"/>
          </w:tcPr>
          <w:p w14:paraId="23483C79"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2544C207" w14:textId="5A047BC8" w:rsidR="00E77A41" w:rsidRPr="00E77A41" w:rsidRDefault="00B200B6" w:rsidP="00E77A41">
            <w:pPr>
              <w:autoSpaceDE w:val="0"/>
              <w:adjustRightInd w:val="0"/>
              <w:rPr>
                <w:rFonts w:cs="Arial"/>
                <w:b/>
                <w:bCs/>
                <w:color w:val="292526"/>
              </w:rPr>
            </w:pPr>
            <w:r>
              <w:rPr>
                <w:rFonts w:cs="Arial"/>
                <w:b/>
                <w:bCs/>
                <w:color w:val="292526"/>
              </w:rPr>
              <w:t>Headteacher</w:t>
            </w:r>
          </w:p>
        </w:tc>
      </w:tr>
      <w:tr w:rsidR="002A0513" w14:paraId="0BCC62FA" w14:textId="77777777" w:rsidTr="00495B90">
        <w:trPr>
          <w:trHeight w:val="284"/>
        </w:trPr>
        <w:tc>
          <w:tcPr>
            <w:tcW w:w="13948" w:type="dxa"/>
            <w:gridSpan w:val="6"/>
          </w:tcPr>
          <w:p w14:paraId="425D2E77" w14:textId="77777777" w:rsidR="002A0513" w:rsidRDefault="002A0513" w:rsidP="00E77A41">
            <w:pPr>
              <w:autoSpaceDE w:val="0"/>
              <w:adjustRightInd w:val="0"/>
              <w:rPr>
                <w:rFonts w:cs="Arial"/>
                <w:b/>
                <w:bCs/>
                <w:color w:val="292526"/>
              </w:rPr>
            </w:pPr>
          </w:p>
        </w:tc>
      </w:tr>
      <w:tr w:rsidR="00E77A41" w14:paraId="3CDB6D4A" w14:textId="77777777" w:rsidTr="00E77A41">
        <w:trPr>
          <w:trHeight w:val="284"/>
        </w:trPr>
        <w:tc>
          <w:tcPr>
            <w:tcW w:w="1304" w:type="dxa"/>
          </w:tcPr>
          <w:p w14:paraId="3AFDB8D5"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32A89D12" w14:textId="3F6F88E4" w:rsidR="00E77A41" w:rsidRPr="00B200B6" w:rsidRDefault="00B200B6" w:rsidP="00E77A41">
            <w:pPr>
              <w:autoSpaceDE w:val="0"/>
              <w:adjustRightInd w:val="0"/>
              <w:rPr>
                <w:rFonts w:cs="Arial"/>
                <w:b/>
                <w:bCs/>
                <w:i/>
                <w:iCs/>
                <w:color w:val="292526"/>
              </w:rPr>
            </w:pPr>
            <w:r>
              <w:rPr>
                <w:rFonts w:cs="Arial"/>
                <w:b/>
                <w:bCs/>
                <w:i/>
                <w:iCs/>
                <w:color w:val="292526"/>
              </w:rPr>
              <w:t>C McKie</w:t>
            </w:r>
          </w:p>
        </w:tc>
        <w:tc>
          <w:tcPr>
            <w:tcW w:w="1185" w:type="dxa"/>
          </w:tcPr>
          <w:p w14:paraId="099E7F47"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20858210" w14:textId="63274079" w:rsidR="00E77A41" w:rsidRDefault="00081E84" w:rsidP="00E77A41">
            <w:pPr>
              <w:autoSpaceDE w:val="0"/>
              <w:adjustRightInd w:val="0"/>
              <w:rPr>
                <w:rFonts w:cs="Arial"/>
                <w:b/>
                <w:bCs/>
                <w:color w:val="292526"/>
              </w:rPr>
            </w:pPr>
            <w:r>
              <w:rPr>
                <w:rFonts w:cs="Arial"/>
                <w:b/>
                <w:bCs/>
                <w:color w:val="292526"/>
              </w:rPr>
              <w:t>4.8.22.</w:t>
            </w:r>
          </w:p>
        </w:tc>
      </w:tr>
    </w:tbl>
    <w:p w14:paraId="48FC82AE" w14:textId="77777777" w:rsidR="00411F21" w:rsidRDefault="00411F21" w:rsidP="0065030F">
      <w:pPr>
        <w:tabs>
          <w:tab w:val="left" w:pos="6060"/>
        </w:tabs>
        <w:rPr>
          <w:b/>
          <w:bCs/>
          <w:szCs w:val="22"/>
        </w:rPr>
      </w:pPr>
    </w:p>
    <w:p w14:paraId="1A2E1C0A" w14:textId="77777777"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75F66267" w14:textId="77777777" w:rsidR="00C35EAE" w:rsidRDefault="00C35EAE" w:rsidP="0065030F">
      <w:pPr>
        <w:tabs>
          <w:tab w:val="left" w:pos="6060"/>
        </w:tabs>
      </w:pPr>
    </w:p>
    <w:p w14:paraId="082A0128" w14:textId="1DC9AE25" w:rsidR="00C82FE4" w:rsidRPr="0099476E" w:rsidRDefault="00000000" w:rsidP="0065030F">
      <w:pPr>
        <w:tabs>
          <w:tab w:val="left" w:pos="6060"/>
        </w:tabs>
        <w:rPr>
          <w:sz w:val="20"/>
        </w:rPr>
      </w:pPr>
      <w:hyperlink r:id="rId29" w:history="1">
        <w:r w:rsidR="00C82FE4" w:rsidRPr="0099476E">
          <w:rPr>
            <w:rStyle w:val="Hyperlink"/>
            <w:sz w:val="20"/>
          </w:rPr>
          <w:t>Schools COVID-19 operational guidance</w:t>
        </w:r>
      </w:hyperlink>
    </w:p>
    <w:p w14:paraId="4E7B1932" w14:textId="77777777" w:rsidR="00C82FE4" w:rsidRPr="0099476E" w:rsidRDefault="00C82FE4" w:rsidP="0065030F">
      <w:pPr>
        <w:tabs>
          <w:tab w:val="left" w:pos="6060"/>
        </w:tabs>
        <w:rPr>
          <w:sz w:val="20"/>
        </w:rPr>
      </w:pPr>
    </w:p>
    <w:p w14:paraId="63827FCF" w14:textId="3825FC53" w:rsidR="0065030F" w:rsidRDefault="00000000" w:rsidP="0065030F">
      <w:pPr>
        <w:tabs>
          <w:tab w:val="left" w:pos="6060"/>
        </w:tabs>
        <w:rPr>
          <w:sz w:val="20"/>
        </w:rPr>
      </w:pPr>
      <w:hyperlink r:id="rId30" w:history="1">
        <w:r w:rsidR="0065030F" w:rsidRPr="0099476E">
          <w:rPr>
            <w:rStyle w:val="Hyperlink"/>
            <w:sz w:val="20"/>
          </w:rPr>
          <w:t>When to self-isolate and what to do - Coronavirus (COVID-19)</w:t>
        </w:r>
      </w:hyperlink>
      <w:r w:rsidR="0046194D" w:rsidRPr="0099476E">
        <w:rPr>
          <w:sz w:val="20"/>
        </w:rPr>
        <w:t xml:space="preserve"> </w:t>
      </w:r>
    </w:p>
    <w:p w14:paraId="7470D495" w14:textId="27984A65" w:rsidR="002B4003" w:rsidRDefault="002B4003" w:rsidP="0065030F">
      <w:pPr>
        <w:tabs>
          <w:tab w:val="left" w:pos="6060"/>
        </w:tabs>
        <w:rPr>
          <w:sz w:val="20"/>
        </w:rPr>
      </w:pPr>
    </w:p>
    <w:p w14:paraId="12B3ACF2" w14:textId="21CDDD3B" w:rsidR="00805ADA" w:rsidRPr="00805ADA" w:rsidRDefault="00805ADA" w:rsidP="0065030F">
      <w:pPr>
        <w:tabs>
          <w:tab w:val="left" w:pos="6060"/>
        </w:tabs>
        <w:rPr>
          <w:color w:val="0070C0"/>
          <w:sz w:val="20"/>
          <w:szCs w:val="18"/>
          <w:u w:val="single"/>
        </w:rPr>
      </w:pPr>
      <w:r w:rsidRPr="00805ADA">
        <w:rPr>
          <w:color w:val="0070C0"/>
          <w:sz w:val="20"/>
          <w:szCs w:val="18"/>
          <w:u w:val="single"/>
        </w:rPr>
        <w:lastRenderedPageBreak/>
        <w:t>https://www.nhs.uk/conditions/coronavirus-covid-19/self-isolation-and-treatment/when-to-self-isolate-and-what-to-do/</w:t>
      </w:r>
    </w:p>
    <w:p w14:paraId="186ADEAF" w14:textId="0FFE8144" w:rsidR="002B4003" w:rsidRPr="002B4003" w:rsidRDefault="00000000" w:rsidP="0065030F">
      <w:pPr>
        <w:tabs>
          <w:tab w:val="left" w:pos="6060"/>
        </w:tabs>
        <w:rPr>
          <w:sz w:val="18"/>
          <w:szCs w:val="18"/>
        </w:rPr>
      </w:pPr>
      <w:hyperlink r:id="rId31" w:history="1"/>
    </w:p>
    <w:p w14:paraId="206E1094" w14:textId="77777777" w:rsidR="00C82FE4" w:rsidRPr="0099476E" w:rsidRDefault="00C82FE4" w:rsidP="0065030F">
      <w:pPr>
        <w:tabs>
          <w:tab w:val="left" w:pos="6060"/>
        </w:tabs>
        <w:rPr>
          <w:rStyle w:val="Hyperlink"/>
          <w:sz w:val="20"/>
        </w:rPr>
      </w:pPr>
    </w:p>
    <w:p w14:paraId="397EB237" w14:textId="2D288D78" w:rsidR="00C82FE4" w:rsidRPr="0099476E" w:rsidRDefault="00000000" w:rsidP="0065030F">
      <w:pPr>
        <w:tabs>
          <w:tab w:val="left" w:pos="6060"/>
        </w:tabs>
        <w:rPr>
          <w:sz w:val="20"/>
        </w:rPr>
      </w:pPr>
      <w:hyperlink r:id="rId32" w:history="1">
        <w:r w:rsidR="00C82FE4" w:rsidRPr="0099476E">
          <w:rPr>
            <w:rStyle w:val="Hyperlink"/>
            <w:sz w:val="20"/>
          </w:rPr>
          <w:t>COVID-19 actions for out-of-school settings</w:t>
        </w:r>
      </w:hyperlink>
    </w:p>
    <w:p w14:paraId="4C87C783" w14:textId="77777777" w:rsidR="00C82FE4" w:rsidRPr="0099476E" w:rsidRDefault="00C82FE4" w:rsidP="0065030F">
      <w:pPr>
        <w:tabs>
          <w:tab w:val="left" w:pos="6060"/>
        </w:tabs>
        <w:rPr>
          <w:rStyle w:val="Hyperlink"/>
          <w:sz w:val="20"/>
        </w:rPr>
      </w:pPr>
    </w:p>
    <w:p w14:paraId="0FFDDD23" w14:textId="1FD88FA0" w:rsidR="00073CEC" w:rsidRPr="0099476E" w:rsidRDefault="00000000" w:rsidP="0065030F">
      <w:pPr>
        <w:tabs>
          <w:tab w:val="left" w:pos="6060"/>
        </w:tabs>
        <w:rPr>
          <w:rStyle w:val="Hyperlink"/>
          <w:sz w:val="20"/>
        </w:rPr>
      </w:pPr>
      <w:hyperlink r:id="rId33" w:history="1">
        <w:r w:rsidR="00C82FE4" w:rsidRPr="0099476E">
          <w:rPr>
            <w:rStyle w:val="Hyperlink"/>
            <w:sz w:val="20"/>
          </w:rPr>
          <w:t>SEND and specialist settings - additional operational guidance:  COVID-19</w:t>
        </w:r>
      </w:hyperlink>
    </w:p>
    <w:p w14:paraId="19193473" w14:textId="77777777" w:rsidR="00C82FE4" w:rsidRPr="0099476E" w:rsidRDefault="00C82FE4" w:rsidP="0065030F">
      <w:pPr>
        <w:tabs>
          <w:tab w:val="left" w:pos="6060"/>
        </w:tabs>
        <w:rPr>
          <w:color w:val="0563C1" w:themeColor="hyperlink"/>
          <w:sz w:val="20"/>
          <w:u w:val="single"/>
        </w:rPr>
      </w:pPr>
    </w:p>
    <w:p w14:paraId="76FDE41C" w14:textId="77777777" w:rsidR="00D46939" w:rsidRPr="0099476E" w:rsidRDefault="00000000" w:rsidP="00D46939">
      <w:pPr>
        <w:tabs>
          <w:tab w:val="left" w:pos="6060"/>
        </w:tabs>
        <w:rPr>
          <w:rStyle w:val="Hyperlink"/>
          <w:sz w:val="20"/>
          <w:szCs w:val="18"/>
        </w:rPr>
      </w:pPr>
      <w:hyperlink r:id="rId34" w:history="1">
        <w:r w:rsidR="00D46939" w:rsidRPr="0099476E">
          <w:rPr>
            <w:rStyle w:val="Hyperlink"/>
            <w:sz w:val="20"/>
            <w:szCs w:val="18"/>
          </w:rPr>
          <w:t xml:space="preserve">The use of personal protective equipment (PPE) in education, childcare and children’s social care settings, including for aerosol generating procedures (AGPs) </w:t>
        </w:r>
      </w:hyperlink>
    </w:p>
    <w:p w14:paraId="0524F931" w14:textId="77777777" w:rsidR="00B9148E" w:rsidRPr="0099476E" w:rsidRDefault="00B9148E" w:rsidP="00D46939">
      <w:pPr>
        <w:tabs>
          <w:tab w:val="left" w:pos="6060"/>
        </w:tabs>
        <w:rPr>
          <w:sz w:val="20"/>
          <w:szCs w:val="18"/>
        </w:rPr>
      </w:pPr>
    </w:p>
    <w:p w14:paraId="47D0A1D4" w14:textId="19EDC058" w:rsidR="0099476E" w:rsidRPr="0099476E" w:rsidRDefault="0099476E" w:rsidP="00D46939">
      <w:pPr>
        <w:tabs>
          <w:tab w:val="left" w:pos="6060"/>
        </w:tabs>
        <w:rPr>
          <w:rStyle w:val="Hyperlink"/>
        </w:rPr>
      </w:pPr>
      <w:r>
        <w:rPr>
          <w:sz w:val="20"/>
          <w:szCs w:val="18"/>
        </w:rPr>
        <w:fldChar w:fldCharType="begin"/>
      </w:r>
      <w:r w:rsidR="00AC56BE">
        <w:rPr>
          <w:sz w:val="20"/>
          <w:szCs w:val="18"/>
        </w:rPr>
        <w:instrText>HYPERLINK "https://www.gov.uk/government/publications/face-coverings-when-to-wear-one-and-how-to-make-your-own/face-coverings-when-to-wear-one-and-how-to-make-your-own"</w:instrText>
      </w:r>
      <w:r>
        <w:rPr>
          <w:sz w:val="20"/>
          <w:szCs w:val="18"/>
        </w:rPr>
        <w:fldChar w:fldCharType="separate"/>
      </w:r>
      <w:r w:rsidRPr="0099476E">
        <w:rPr>
          <w:rStyle w:val="Hyperlink"/>
          <w:sz w:val="20"/>
          <w:szCs w:val="18"/>
        </w:rPr>
        <w:t>Face coverings: when to wear one, exemptions, and how to make your own</w:t>
      </w:r>
    </w:p>
    <w:p w14:paraId="29DD2213" w14:textId="77777777" w:rsidR="00F63EA2" w:rsidRPr="00977153" w:rsidRDefault="0099476E" w:rsidP="00D46939">
      <w:pPr>
        <w:tabs>
          <w:tab w:val="left" w:pos="6060"/>
        </w:tabs>
        <w:rPr>
          <w:rStyle w:val="Hyperlink"/>
          <w:u w:val="none"/>
        </w:rPr>
      </w:pPr>
      <w:r>
        <w:rPr>
          <w:sz w:val="20"/>
          <w:szCs w:val="18"/>
        </w:rPr>
        <w:fldChar w:fldCharType="end"/>
      </w:r>
    </w:p>
    <w:p w14:paraId="23710780" w14:textId="77777777" w:rsidR="00D46939" w:rsidRPr="00F63EA2" w:rsidRDefault="00000000">
      <w:pPr>
        <w:tabs>
          <w:tab w:val="left" w:pos="6060"/>
        </w:tabs>
        <w:rPr>
          <w:rStyle w:val="Hyperlink"/>
          <w:szCs w:val="22"/>
        </w:rPr>
      </w:pPr>
      <w:hyperlink r:id="rId35" w:history="1">
        <w:r w:rsidR="0099476E" w:rsidRPr="0099476E">
          <w:rPr>
            <w:rStyle w:val="Hyperlink"/>
            <w:sz w:val="20"/>
            <w:szCs w:val="18"/>
          </w:rPr>
          <w:t>https://oeapng.info</w:t>
        </w:r>
      </w:hyperlink>
      <w:r w:rsidR="0099476E">
        <w:rPr>
          <w:rStyle w:val="Hyperlink"/>
          <w:sz w:val="20"/>
          <w:szCs w:val="18"/>
        </w:rPr>
        <w:t xml:space="preserve"> </w:t>
      </w:r>
      <w:r w:rsidR="00F63EA2" w:rsidRPr="0099476E">
        <w:rPr>
          <w:sz w:val="20"/>
          <w:szCs w:val="18"/>
        </w:rPr>
        <w:t xml:space="preserve">Outdoor Education Advisory Panel advice on </w:t>
      </w:r>
      <w:hyperlink r:id="rId36" w:history="1">
        <w:r w:rsidR="00F63EA2" w:rsidRPr="0099476E">
          <w:rPr>
            <w:rStyle w:val="Hyperlink"/>
            <w:color w:val="auto"/>
            <w:sz w:val="20"/>
            <w:u w:val="none"/>
          </w:rPr>
          <w:t>health and safety on educational visits</w:t>
        </w:r>
      </w:hyperlink>
    </w:p>
    <w:sectPr w:rsidR="00D46939" w:rsidRPr="00F63EA2" w:rsidSect="002A0513">
      <w:footerReference w:type="default" r:id="rId37"/>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5A71" w14:textId="77777777" w:rsidR="00452683" w:rsidRDefault="00452683" w:rsidP="004A5018">
      <w:pPr>
        <w:spacing w:line="240" w:lineRule="auto"/>
      </w:pPr>
      <w:r>
        <w:separator/>
      </w:r>
    </w:p>
  </w:endnote>
  <w:endnote w:type="continuationSeparator" w:id="0">
    <w:p w14:paraId="0E24B50B" w14:textId="77777777" w:rsidR="00452683" w:rsidRDefault="00452683"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0723"/>
      <w:docPartObj>
        <w:docPartGallery w:val="Page Numbers (Bottom of Page)"/>
        <w:docPartUnique/>
      </w:docPartObj>
    </w:sdtPr>
    <w:sdtEndPr>
      <w:rPr>
        <w:noProof/>
      </w:rPr>
    </w:sdtEndPr>
    <w:sdtContent>
      <w:p w14:paraId="6847DF6C" w14:textId="77777777" w:rsidR="00E90FE8" w:rsidRDefault="00000000">
        <w:pPr>
          <w:pStyle w:val="Footer"/>
          <w:jc w:val="center"/>
        </w:pPr>
      </w:p>
    </w:sdtContent>
  </w:sdt>
  <w:p w14:paraId="28531657" w14:textId="77777777" w:rsidR="00E90FE8" w:rsidRDefault="00E9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692253378"/>
      <w:docPartObj>
        <w:docPartGallery w:val="Page Numbers (Bottom of Page)"/>
        <w:docPartUnique/>
      </w:docPartObj>
    </w:sdtPr>
    <w:sdtEndPr>
      <w:rPr>
        <w:noProof/>
      </w:rPr>
    </w:sdtEndPr>
    <w:sdtContent>
      <w:p w14:paraId="33CEB9D0" w14:textId="77777777" w:rsidR="00E90FE8" w:rsidRPr="004D483F" w:rsidRDefault="00E90FE8">
        <w:pPr>
          <w:pStyle w:val="Footer"/>
          <w:jc w:val="center"/>
          <w:rPr>
            <w:noProof/>
            <w:sz w:val="18"/>
            <w:szCs w:val="16"/>
          </w:rPr>
        </w:pPr>
        <w:r w:rsidRPr="004D483F">
          <w:rPr>
            <w:sz w:val="18"/>
            <w:szCs w:val="16"/>
          </w:rPr>
          <w:fldChar w:fldCharType="begin"/>
        </w:r>
        <w:r w:rsidRPr="004D483F">
          <w:rPr>
            <w:sz w:val="18"/>
            <w:szCs w:val="16"/>
          </w:rPr>
          <w:instrText xml:space="preserve"> PAGE   \* MERGEFORMAT </w:instrText>
        </w:r>
        <w:r w:rsidRPr="004D483F">
          <w:rPr>
            <w:sz w:val="18"/>
            <w:szCs w:val="16"/>
          </w:rPr>
          <w:fldChar w:fldCharType="separate"/>
        </w:r>
        <w:r w:rsidRPr="004D483F">
          <w:rPr>
            <w:noProof/>
            <w:sz w:val="18"/>
            <w:szCs w:val="16"/>
          </w:rPr>
          <w:t>2</w:t>
        </w:r>
        <w:r w:rsidRPr="004D483F">
          <w:rPr>
            <w:noProof/>
            <w:sz w:val="18"/>
            <w:szCs w:val="16"/>
          </w:rPr>
          <w:fldChar w:fldCharType="end"/>
        </w:r>
      </w:p>
      <w:p w14:paraId="1CBB3BC1" w14:textId="37A9D2FF" w:rsidR="00E90FE8" w:rsidRPr="004D483F" w:rsidRDefault="00E90FE8">
        <w:pPr>
          <w:pStyle w:val="Footer"/>
          <w:jc w:val="center"/>
          <w:rPr>
            <w:sz w:val="18"/>
            <w:szCs w:val="16"/>
          </w:rPr>
        </w:pPr>
        <w:r w:rsidRPr="004D483F">
          <w:rPr>
            <w:noProof/>
            <w:sz w:val="18"/>
            <w:szCs w:val="16"/>
          </w:rPr>
          <w:tab/>
        </w:r>
        <w:r w:rsidRPr="004D483F">
          <w:rPr>
            <w:noProof/>
            <w:sz w:val="18"/>
            <w:szCs w:val="16"/>
          </w:rPr>
          <w:tab/>
        </w:r>
        <w:r w:rsidRPr="004D483F">
          <w:rPr>
            <w:noProof/>
            <w:sz w:val="18"/>
            <w:szCs w:val="16"/>
          </w:rPr>
          <w:tab/>
          <w:t xml:space="preserve">Model Operations Risk Assessment </w:t>
        </w:r>
        <w:r w:rsidR="009D00EF">
          <w:rPr>
            <w:noProof/>
            <w:sz w:val="18"/>
            <w:szCs w:val="16"/>
          </w:rPr>
          <w:t>Feb</w:t>
        </w:r>
        <w:r w:rsidRPr="004D483F">
          <w:rPr>
            <w:noProof/>
            <w:sz w:val="18"/>
            <w:szCs w:val="16"/>
          </w:rPr>
          <w:t xml:space="preserve"> 22</w:t>
        </w:r>
      </w:p>
    </w:sdtContent>
  </w:sdt>
  <w:p w14:paraId="55F010C3" w14:textId="77777777" w:rsidR="00E90FE8" w:rsidRDefault="00E9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947D" w14:textId="77777777" w:rsidR="00452683" w:rsidRDefault="00452683" w:rsidP="004A5018">
      <w:pPr>
        <w:spacing w:line="240" w:lineRule="auto"/>
      </w:pPr>
      <w:r>
        <w:separator/>
      </w:r>
    </w:p>
  </w:footnote>
  <w:footnote w:type="continuationSeparator" w:id="0">
    <w:p w14:paraId="6827D07C" w14:textId="77777777" w:rsidR="00452683" w:rsidRDefault="00452683" w:rsidP="004A5018">
      <w:pPr>
        <w:spacing w:line="240" w:lineRule="auto"/>
      </w:pPr>
      <w:r>
        <w:continuationSeparator/>
      </w:r>
    </w:p>
  </w:footnote>
  <w:footnote w:id="1">
    <w:p w14:paraId="04396FC4" w14:textId="00549257" w:rsidR="00E90FE8" w:rsidRPr="00BB6C9B" w:rsidRDefault="00E90FE8">
      <w:pPr>
        <w:pStyle w:val="FootnoteText"/>
        <w:rPr>
          <w:rStyle w:val="Hyperlink"/>
        </w:rPr>
      </w:pPr>
      <w:r>
        <w:rPr>
          <w:rStyle w:val="FootnoteReference"/>
        </w:rPr>
        <w:footnoteRef/>
      </w:r>
      <w:r>
        <w:t xml:space="preserve"> </w:t>
      </w:r>
      <w:hyperlink r:id="rId1" w:history="1">
        <w:r w:rsidRPr="004D483F">
          <w:rPr>
            <w:rStyle w:val="Hyperlink"/>
            <w:sz w:val="18"/>
            <w:szCs w:val="16"/>
          </w:rPr>
          <w:t>Travel to England from another country during coronavirus (COVID-19)</w:t>
        </w:r>
      </w:hyperlink>
      <w:r w:rsidR="00BB6C9B" w:rsidRPr="00BB6C9B">
        <w:rPr>
          <w:rStyle w:val="Hyperlink"/>
          <w:sz w:val="18"/>
          <w:szCs w:val="16"/>
          <w:u w:val="none"/>
        </w:rPr>
        <w:t xml:space="preserve">   </w:t>
      </w:r>
      <w:r w:rsidRPr="004D483F">
        <w:rPr>
          <w:sz w:val="18"/>
          <w:szCs w:val="16"/>
        </w:rPr>
        <w:t xml:space="preserve"> </w:t>
      </w:r>
      <w:hyperlink r:id="rId2" w:history="1">
        <w:r w:rsidR="00BB6C9B" w:rsidRPr="00BB6C9B">
          <w:rPr>
            <w:rStyle w:val="Hyperlink"/>
            <w:sz w:val="18"/>
            <w:szCs w:val="16"/>
          </w:rPr>
          <w:t>Foreign travel advice - GOV.UK (www.gov.uk)</w:t>
        </w:r>
      </w:hyperlink>
    </w:p>
  </w:footnote>
  <w:footnote w:id="2">
    <w:p w14:paraId="692FA026" w14:textId="679B3A09" w:rsidR="00761106" w:rsidRPr="007F33A6" w:rsidRDefault="00761106">
      <w:pPr>
        <w:pStyle w:val="FootnoteText"/>
        <w:rPr>
          <w:color w:val="7030A0"/>
          <w:sz w:val="20"/>
        </w:rPr>
      </w:pPr>
      <w:r>
        <w:rPr>
          <w:rStyle w:val="FootnoteReference"/>
        </w:rPr>
        <w:footnoteRef/>
      </w:r>
      <w:r>
        <w:t xml:space="preserve"> </w:t>
      </w:r>
      <w:hyperlink r:id="rId3" w:history="1">
        <w:r w:rsidRPr="00761106">
          <w:rPr>
            <w:rStyle w:val="Hyperlink"/>
            <w:sz w:val="20"/>
            <w:szCs w:val="18"/>
          </w:rPr>
          <w:t>Coronavirus (COVID-19) symptoms in children - NHS (www.nhs.uk)</w:t>
        </w:r>
      </w:hyperlink>
      <w:r>
        <w:rPr>
          <w:sz w:val="20"/>
          <w:szCs w:val="18"/>
        </w:rPr>
        <w:t xml:space="preserve">   </w:t>
      </w:r>
      <w:hyperlink r:id="rId4" w:history="1">
        <w:r w:rsidRPr="00761106">
          <w:rPr>
            <w:rStyle w:val="Hyperlink"/>
            <w:sz w:val="20"/>
            <w:szCs w:val="18"/>
          </w:rPr>
          <w:t>Main symptoms of coronavirus (COVID-19) - NHS (www.nhs.uk)</w:t>
        </w:r>
      </w:hyperlink>
      <w:r w:rsidR="007F33A6" w:rsidRPr="007F33A6">
        <w:rPr>
          <w:rStyle w:val="Hyperlink"/>
          <w:sz w:val="20"/>
          <w:szCs w:val="18"/>
          <w:u w:val="none"/>
        </w:rPr>
        <w:t xml:space="preserve">   </w:t>
      </w:r>
      <w:hyperlink r:id="rId5" w:history="1">
        <w:r w:rsidR="007F33A6" w:rsidRPr="007F33A6">
          <w:rPr>
            <w:color w:val="7030A0"/>
            <w:sz w:val="20"/>
            <w:u w:val="single"/>
          </w:rPr>
          <w:t>COVID-19: people with COVID-19 and their contacts - GOV.UK (www.gov.uk)</w:t>
        </w:r>
      </w:hyperlink>
    </w:p>
  </w:footnote>
  <w:footnote w:id="3">
    <w:p w14:paraId="4CD36EC0" w14:textId="060EEFCF" w:rsidR="00EE6D6F" w:rsidRDefault="00EE6D6F">
      <w:pPr>
        <w:pStyle w:val="FootnoteText"/>
      </w:pPr>
      <w:r>
        <w:rPr>
          <w:rStyle w:val="FootnoteReference"/>
        </w:rPr>
        <w:footnoteRef/>
      </w:r>
      <w:r>
        <w:t xml:space="preserve"> </w:t>
      </w:r>
      <w:hyperlink r:id="rId6" w:history="1">
        <w:r w:rsidRPr="00EE6D6F">
          <w:rPr>
            <w:rStyle w:val="Hyperlink"/>
            <w:color w:val="7030A0"/>
            <w:sz w:val="20"/>
            <w:szCs w:val="18"/>
          </w:rPr>
          <w:t>Foreign travel advice - GOV.UK (www.gov.uk)</w:t>
        </w:r>
      </w:hyperlink>
    </w:p>
  </w:footnote>
  <w:footnote w:id="4">
    <w:p w14:paraId="30658859" w14:textId="29E39AF7" w:rsidR="00E90FE8" w:rsidRPr="00141FB1" w:rsidRDefault="00E90FE8">
      <w:pPr>
        <w:pStyle w:val="FootnoteText"/>
        <w:rPr>
          <w:sz w:val="20"/>
          <w:szCs w:val="18"/>
        </w:rPr>
      </w:pPr>
      <w:r>
        <w:rPr>
          <w:rStyle w:val="FootnoteReference"/>
        </w:rPr>
        <w:footnoteRef/>
      </w:r>
      <w:r>
        <w:t xml:space="preserve"> </w:t>
      </w:r>
      <w:r w:rsidR="00141FB1" w:rsidRPr="00141FB1">
        <w:rPr>
          <w:color w:val="7030A0"/>
          <w:sz w:val="20"/>
          <w:szCs w:val="18"/>
        </w:rPr>
        <w:t>Staff and pupi</w:t>
      </w:r>
      <w:r w:rsidR="00141FB1">
        <w:rPr>
          <w:color w:val="7030A0"/>
          <w:sz w:val="20"/>
          <w:szCs w:val="18"/>
        </w:rPr>
        <w:t>l</w:t>
      </w:r>
      <w:r w:rsidR="00141FB1" w:rsidRPr="00141FB1">
        <w:rPr>
          <w:color w:val="7030A0"/>
          <w:sz w:val="20"/>
          <w:szCs w:val="18"/>
        </w:rPr>
        <w:t>s will not be expected to continue taking part in regular asymptomatic testing and should follow asymptomatic testing advice for the general population</w:t>
      </w:r>
      <w:r w:rsidR="00141FB1">
        <w:rPr>
          <w:color w:val="0070C0"/>
        </w:rPr>
        <w:t xml:space="preserve">. </w:t>
      </w:r>
      <w:hyperlink r:id="rId7" w:history="1">
        <w:r w:rsidR="00141FB1" w:rsidRPr="00141FB1">
          <w:rPr>
            <w:rStyle w:val="Hyperlink"/>
            <w:sz w:val="20"/>
            <w:szCs w:val="18"/>
          </w:rPr>
          <w:t>Get tested for coronavirus (COVID-19) - NHS (www.nhs.uk)</w:t>
        </w:r>
      </w:hyperlink>
    </w:p>
  </w:footnote>
  <w:footnote w:id="5">
    <w:p w14:paraId="4376462D" w14:textId="37A2DBE5" w:rsidR="00E90FE8" w:rsidRDefault="00E90FE8">
      <w:pPr>
        <w:pStyle w:val="FootnoteText"/>
      </w:pPr>
      <w:r>
        <w:rPr>
          <w:rStyle w:val="FootnoteReference"/>
        </w:rPr>
        <w:footnoteRef/>
      </w:r>
      <w:r>
        <w:t xml:space="preserve"> </w:t>
      </w:r>
      <w:r w:rsidRPr="00B3611F">
        <w:rPr>
          <w:color w:val="7030A0"/>
          <w:sz w:val="18"/>
          <w:szCs w:val="16"/>
        </w:rPr>
        <w:t>in</w:t>
      </w:r>
      <w:r w:rsidRPr="00B3611F">
        <w:rPr>
          <w:color w:val="7030A0"/>
          <w:sz w:val="16"/>
          <w:szCs w:val="16"/>
        </w:rPr>
        <w:t xml:space="preserve"> </w:t>
      </w:r>
      <w:r w:rsidRPr="00B3611F">
        <w:rPr>
          <w:color w:val="7030A0"/>
          <w:sz w:val="18"/>
          <w:szCs w:val="18"/>
        </w:rPr>
        <w:t>some circumstances, staff may have received personal advice from their specialist or clinician on additional precautions to take and they should continue to follow that advice</w:t>
      </w:r>
    </w:p>
  </w:footnote>
  <w:footnote w:id="6">
    <w:p w14:paraId="7A770524" w14:textId="47FBFB61" w:rsidR="00254463" w:rsidRPr="00254463" w:rsidRDefault="00254463">
      <w:pPr>
        <w:pStyle w:val="FootnoteText"/>
        <w:rPr>
          <w:color w:val="7030A0"/>
          <w:sz w:val="20"/>
          <w:szCs w:val="18"/>
        </w:rPr>
      </w:pPr>
      <w:r>
        <w:rPr>
          <w:rStyle w:val="FootnoteReference"/>
        </w:rPr>
        <w:footnoteRef/>
      </w:r>
      <w:r>
        <w:t xml:space="preserve"> </w:t>
      </w:r>
      <w:r w:rsidRPr="00254463">
        <w:rPr>
          <w:color w:val="7030A0"/>
          <w:sz w:val="20"/>
          <w:szCs w:val="18"/>
        </w:rPr>
        <w:t>https://www.nhs.uk/conditions/coronavirus-covid-19/self-isolation-and-treatment/when-to-self-isolate-and-what-to-do/</w:t>
      </w:r>
    </w:p>
  </w:footnote>
  <w:footnote w:id="7">
    <w:p w14:paraId="5AD4CD8F" w14:textId="77777777" w:rsidR="00E90FE8" w:rsidRPr="00220165" w:rsidRDefault="00E90FE8">
      <w:pPr>
        <w:pStyle w:val="FootnoteText"/>
        <w:rPr>
          <w:color w:val="002060"/>
        </w:rPr>
      </w:pPr>
      <w:r>
        <w:rPr>
          <w:rStyle w:val="FootnoteReference"/>
        </w:rPr>
        <w:footnoteRef/>
      </w:r>
      <w:r>
        <w:t xml:space="preserve"> </w:t>
      </w:r>
      <w:hyperlink r:id="rId8" w:history="1">
        <w:r w:rsidRPr="00485C01">
          <w:rPr>
            <w:rStyle w:val="Hyperlink"/>
            <w:color w:val="00B050"/>
            <w:sz w:val="20"/>
            <w:szCs w:val="18"/>
          </w:rPr>
          <w:t>Coronavirus (COVID-19) - information for schools and early years settings</w:t>
        </w:r>
      </w:hyperlink>
      <w:r>
        <w:t xml:space="preserve"> </w:t>
      </w:r>
      <w:r w:rsidRPr="006A4540">
        <w:rPr>
          <w:sz w:val="20"/>
          <w:szCs w:val="18"/>
        </w:rPr>
        <w:t xml:space="preserve">Model Contingency Framework  </w:t>
      </w:r>
      <w:hyperlink r:id="rId9" w:history="1">
        <w:r w:rsidRPr="00220165">
          <w:rPr>
            <w:rStyle w:val="Hyperlink"/>
            <w:color w:val="002060"/>
            <w:sz w:val="20"/>
            <w:szCs w:val="18"/>
          </w:rPr>
          <w:t>Crisis Management and Emergencies in Schools</w:t>
        </w:r>
      </w:hyperlink>
    </w:p>
  </w:footnote>
  <w:footnote w:id="8">
    <w:p w14:paraId="30DED89E" w14:textId="77777777" w:rsidR="00E90FE8" w:rsidRDefault="00E90FE8">
      <w:pPr>
        <w:pStyle w:val="FootnoteText"/>
      </w:pPr>
      <w:r w:rsidRPr="00220165">
        <w:rPr>
          <w:rStyle w:val="FootnoteReference"/>
          <w:color w:val="002060"/>
        </w:rPr>
        <w:footnoteRef/>
      </w:r>
      <w:r w:rsidRPr="00220165">
        <w:rPr>
          <w:color w:val="002060"/>
        </w:rPr>
        <w:t xml:space="preserve"> </w:t>
      </w:r>
      <w:hyperlink r:id="rId10" w:history="1">
        <w:r w:rsidRPr="00220165">
          <w:rPr>
            <w:rStyle w:val="Hyperlink"/>
            <w:color w:val="002060"/>
            <w:sz w:val="20"/>
            <w:szCs w:val="18"/>
          </w:rPr>
          <w:t>Who can get the coronavirus (COVID-19) vaccine - NHS (www.nhs.uk)</w:t>
        </w:r>
      </w:hyperlink>
    </w:p>
  </w:footnote>
  <w:footnote w:id="9">
    <w:p w14:paraId="7028EDED" w14:textId="3270AD5D" w:rsidR="00E90FE8" w:rsidRPr="00285D98" w:rsidRDefault="00E90FE8">
      <w:pPr>
        <w:pStyle w:val="FootnoteText"/>
        <w:rPr>
          <w:color w:val="00B050"/>
        </w:rPr>
      </w:pPr>
      <w:r>
        <w:rPr>
          <w:rStyle w:val="FootnoteReference"/>
        </w:rPr>
        <w:footnoteRef/>
      </w:r>
      <w:r>
        <w:t xml:space="preserve"> </w:t>
      </w:r>
      <w:hyperlink r:id="rId11" w:history="1">
        <w:r>
          <w:rPr>
            <w:rStyle w:val="Hyperlink"/>
            <w:color w:val="00B050"/>
            <w:sz w:val="20"/>
            <w:szCs w:val="18"/>
          </w:rPr>
          <w:t>COVID-19 vaccination programme for children and young people: guidance for schools</w:t>
        </w:r>
      </w:hyperlink>
    </w:p>
  </w:footnote>
  <w:footnote w:id="10">
    <w:p w14:paraId="798FCD69" w14:textId="4F675FC1" w:rsidR="00E90FE8" w:rsidRPr="001C109A" w:rsidRDefault="00E90FE8">
      <w:pPr>
        <w:pStyle w:val="FootnoteText"/>
        <w:rPr>
          <w:color w:val="0070C0"/>
        </w:rPr>
      </w:pPr>
      <w:r>
        <w:rPr>
          <w:rStyle w:val="FootnoteReference"/>
        </w:rPr>
        <w:footnoteRef/>
      </w:r>
      <w:r>
        <w:t xml:space="preserve"> </w:t>
      </w:r>
      <w:r w:rsidRPr="001C109A">
        <w:rPr>
          <w:color w:val="0070C0"/>
          <w:sz w:val="18"/>
          <w:szCs w:val="16"/>
        </w:rPr>
        <w:t>Second jab to be taken at least 3 months after the first</w:t>
      </w:r>
    </w:p>
  </w:footnote>
  <w:footnote w:id="11">
    <w:p w14:paraId="2B26D38D" w14:textId="4FFD3437" w:rsidR="00E90FE8" w:rsidRDefault="00E90FE8">
      <w:pPr>
        <w:pStyle w:val="FootnoteText"/>
      </w:pPr>
      <w:r>
        <w:rPr>
          <w:rStyle w:val="FootnoteReference"/>
        </w:rPr>
        <w:footnoteRef/>
      </w:r>
      <w:r>
        <w:t xml:space="preserve"> </w:t>
      </w:r>
      <w:r w:rsidRPr="00220165">
        <w:rPr>
          <w:color w:val="0070C0"/>
          <w:sz w:val="18"/>
          <w:szCs w:val="16"/>
        </w:rPr>
        <w:t>Transparent face coverings can be worn to assist communication with someone who relies on: • lip reading • clear sound • facial expression</w:t>
      </w:r>
    </w:p>
  </w:footnote>
  <w:footnote w:id="12">
    <w:p w14:paraId="6D3C96B4" w14:textId="77777777" w:rsidR="00E90FE8" w:rsidRPr="00874340" w:rsidRDefault="00E90FE8">
      <w:pPr>
        <w:pStyle w:val="FootnoteText"/>
        <w:rPr>
          <w:color w:val="002060"/>
          <w:sz w:val="20"/>
        </w:rPr>
      </w:pPr>
      <w:r>
        <w:rPr>
          <w:rStyle w:val="FootnoteReference"/>
        </w:rPr>
        <w:footnoteRef/>
      </w:r>
      <w:r>
        <w:t xml:space="preserve"> </w:t>
      </w:r>
      <w:hyperlink r:id="rId12" w:history="1">
        <w:r w:rsidRPr="00874340">
          <w:rPr>
            <w:rStyle w:val="Hyperlink"/>
            <w:color w:val="002060"/>
            <w:sz w:val="20"/>
          </w:rPr>
          <w:t>Supporting pupils at school with medical conditions</w:t>
        </w:r>
      </w:hyperlink>
    </w:p>
  </w:footnote>
  <w:footnote w:id="13">
    <w:p w14:paraId="4FCF60E6" w14:textId="77777777" w:rsidR="00E90FE8" w:rsidRPr="00C84D5C" w:rsidRDefault="00E90FE8">
      <w:pPr>
        <w:pStyle w:val="FootnoteText"/>
        <w:rPr>
          <w:sz w:val="18"/>
          <w:szCs w:val="18"/>
        </w:rPr>
      </w:pPr>
      <w:r w:rsidRPr="00C84D5C">
        <w:rPr>
          <w:rStyle w:val="FootnoteReference"/>
          <w:sz w:val="18"/>
          <w:szCs w:val="18"/>
        </w:rPr>
        <w:footnoteRef/>
      </w:r>
      <w:r w:rsidRPr="00C84D5C">
        <w:rPr>
          <w:sz w:val="18"/>
          <w:szCs w:val="18"/>
        </w:rPr>
        <w:t xml:space="preserve"> </w:t>
      </w:r>
      <w:hyperlink r:id="rId13" w:history="1">
        <w:r w:rsidRPr="00C84D5C">
          <w:rPr>
            <w:rStyle w:val="Hyperlink"/>
            <w:sz w:val="18"/>
            <w:szCs w:val="18"/>
          </w:rPr>
          <w:t>Protect vulnerable workers - Working safely during the coronavirus (COVID-19) pandemic (hse.gov.uk)</w:t>
        </w:r>
      </w:hyperlink>
    </w:p>
  </w:footnote>
  <w:footnote w:id="14">
    <w:p w14:paraId="61C52E05" w14:textId="77777777" w:rsidR="00E90FE8" w:rsidRPr="00C84D5C" w:rsidRDefault="00E90FE8" w:rsidP="007A3722">
      <w:pPr>
        <w:pStyle w:val="FootnoteText"/>
        <w:rPr>
          <w:sz w:val="18"/>
          <w:szCs w:val="18"/>
        </w:rPr>
      </w:pPr>
      <w:r w:rsidRPr="00C84D5C">
        <w:rPr>
          <w:rStyle w:val="FootnoteReference"/>
          <w:sz w:val="18"/>
          <w:szCs w:val="18"/>
        </w:rPr>
        <w:footnoteRef/>
      </w:r>
      <w:r w:rsidRPr="00C84D5C">
        <w:rPr>
          <w:sz w:val="18"/>
          <w:szCs w:val="18"/>
        </w:rPr>
        <w:t xml:space="preserve"> Guidance provided by the HSE, The Royal College of Obstetricians &amp; Gynaecologists and the Royal College of Midwives</w:t>
      </w:r>
    </w:p>
  </w:footnote>
  <w:footnote w:id="15">
    <w:p w14:paraId="6483672E" w14:textId="77777777" w:rsidR="00E90FE8" w:rsidRPr="006C387E" w:rsidRDefault="00E90FE8">
      <w:pPr>
        <w:pStyle w:val="FootnoteText"/>
        <w:rPr>
          <w:sz w:val="20"/>
          <w:szCs w:val="18"/>
        </w:rPr>
      </w:pPr>
      <w:r w:rsidRPr="00C84D5C">
        <w:rPr>
          <w:rStyle w:val="FootnoteReference"/>
          <w:sz w:val="18"/>
          <w:szCs w:val="18"/>
        </w:rPr>
        <w:footnoteRef/>
      </w:r>
      <w:r w:rsidRPr="00C84D5C">
        <w:rPr>
          <w:sz w:val="18"/>
          <w:szCs w:val="18"/>
        </w:rPr>
        <w:t xml:space="preserve"> </w:t>
      </w:r>
      <w:hyperlink r:id="rId14" w:history="1">
        <w:r w:rsidRPr="00C84D5C">
          <w:rPr>
            <w:rStyle w:val="Hyperlink"/>
            <w:sz w:val="18"/>
            <w:szCs w:val="18"/>
          </w:rPr>
          <w:t>Pregnancy, breastfeeding, fertility and coronavirus (COVID-19) vaccination - NHS (www.nhs.uk)</w:t>
        </w:r>
      </w:hyperlink>
    </w:p>
  </w:footnote>
  <w:footnote w:id="16">
    <w:p w14:paraId="201A4919" w14:textId="1BB64088" w:rsidR="00E90FE8" w:rsidRPr="00723CBA" w:rsidRDefault="00E90FE8">
      <w:pPr>
        <w:pStyle w:val="FootnoteText"/>
        <w:rPr>
          <w:sz w:val="18"/>
          <w:szCs w:val="16"/>
        </w:rPr>
      </w:pPr>
      <w:r>
        <w:rPr>
          <w:rStyle w:val="FootnoteReference"/>
        </w:rPr>
        <w:footnoteRef/>
      </w:r>
      <w:r>
        <w:t xml:space="preserve"> </w:t>
      </w:r>
      <w:r w:rsidRPr="00C84D5C">
        <w:rPr>
          <w:sz w:val="18"/>
          <w:szCs w:val="16"/>
        </w:rPr>
        <w:t>Local Authority schools must make use of the EVOLVE Notification and Approval System.  They will be expected to follow the normal process of risk assessment and log all educational visits onto the EVOLVE database</w:t>
      </w:r>
      <w:r w:rsidR="00723CBA">
        <w:rPr>
          <w:sz w:val="18"/>
          <w:szCs w:val="16"/>
        </w:rPr>
        <w:t xml:space="preserve">  </w:t>
      </w:r>
      <w:hyperlink r:id="rId15" w:history="1">
        <w:r w:rsidR="00723CBA" w:rsidRPr="00723CBA">
          <w:rPr>
            <w:rStyle w:val="Hyperlink"/>
            <w:sz w:val="20"/>
            <w:szCs w:val="18"/>
          </w:rPr>
          <w:t>Foreign travel advice - GOV.UK (www.gov.uk)</w:t>
        </w:r>
      </w:hyperlink>
    </w:p>
  </w:footnote>
  <w:footnote w:id="17">
    <w:p w14:paraId="52761E3E" w14:textId="435BE4E9" w:rsidR="00E90FE8" w:rsidRPr="00723CBA" w:rsidRDefault="00E90FE8">
      <w:pPr>
        <w:pStyle w:val="FootnoteText"/>
        <w:rPr>
          <w:sz w:val="20"/>
        </w:rPr>
      </w:pPr>
      <w:r>
        <w:rPr>
          <w:rStyle w:val="FootnoteReference"/>
        </w:rPr>
        <w:footnoteRef/>
      </w:r>
      <w:r>
        <w:t xml:space="preserve"> </w:t>
      </w:r>
      <w:hyperlink r:id="rId16" w:history="1">
        <w:r w:rsidRPr="00723CBA">
          <w:rPr>
            <w:rStyle w:val="Hyperlink"/>
            <w:sz w:val="20"/>
          </w:rPr>
          <w:t>Health and safety on educational visits</w:t>
        </w:r>
      </w:hyperlink>
    </w:p>
  </w:footnote>
  <w:footnote w:id="18">
    <w:p w14:paraId="10FB510C" w14:textId="418C1A28" w:rsidR="00723CBA" w:rsidRPr="00723CBA" w:rsidRDefault="00723CBA">
      <w:pPr>
        <w:pStyle w:val="FootnoteText"/>
        <w:rPr>
          <w:sz w:val="20"/>
          <w:szCs w:val="18"/>
        </w:rPr>
      </w:pPr>
      <w:r>
        <w:rPr>
          <w:rStyle w:val="FootnoteReference"/>
        </w:rPr>
        <w:footnoteRef/>
      </w:r>
      <w:r>
        <w:t xml:space="preserve"> </w:t>
      </w:r>
      <w:hyperlink r:id="rId17" w:history="1">
        <w:r w:rsidRPr="00723CBA">
          <w:rPr>
            <w:rStyle w:val="Hyperlink"/>
            <w:color w:val="002060"/>
            <w:sz w:val="20"/>
            <w:szCs w:val="18"/>
          </w:rPr>
          <w:t>Your COVID Recovery | Supporting your recovery after COVID-19</w:t>
        </w:r>
      </w:hyperlink>
    </w:p>
  </w:footnote>
  <w:footnote w:id="19">
    <w:p w14:paraId="2B730173" w14:textId="77777777" w:rsidR="00E90FE8" w:rsidRPr="00C84D5C" w:rsidRDefault="00E90FE8">
      <w:pPr>
        <w:pStyle w:val="FootnoteText"/>
        <w:rPr>
          <w:b/>
          <w:bCs/>
          <w:sz w:val="18"/>
          <w:szCs w:val="18"/>
        </w:rPr>
      </w:pPr>
      <w:r>
        <w:rPr>
          <w:rStyle w:val="FootnoteReference"/>
        </w:rPr>
        <w:footnoteRef/>
      </w:r>
      <w:r>
        <w:t xml:space="preserve"> </w:t>
      </w:r>
      <w:r w:rsidRPr="00C84D5C">
        <w:rPr>
          <w:b/>
          <w:bCs/>
          <w:sz w:val="18"/>
          <w:szCs w:val="18"/>
        </w:rPr>
        <w:t xml:space="preserve">PPE provided free to SEND schools will continue as long as supplies continue to be provided at no cost. </w:t>
      </w:r>
    </w:p>
  </w:footnote>
  <w:footnote w:id="20">
    <w:p w14:paraId="760B698C" w14:textId="3CFEB08D" w:rsidR="00E90FE8" w:rsidRPr="00C84D5C" w:rsidRDefault="00E90FE8">
      <w:pPr>
        <w:pStyle w:val="FootnoteText"/>
        <w:rPr>
          <w:b/>
          <w:bCs/>
          <w:sz w:val="18"/>
          <w:szCs w:val="18"/>
        </w:rPr>
      </w:pPr>
      <w:r w:rsidRPr="00C84D5C">
        <w:rPr>
          <w:rStyle w:val="FootnoteReference"/>
          <w:b/>
          <w:bCs/>
          <w:sz w:val="18"/>
          <w:szCs w:val="18"/>
        </w:rPr>
        <w:footnoteRef/>
      </w:r>
      <w:r w:rsidRPr="00C84D5C">
        <w:rPr>
          <w:b/>
          <w:bCs/>
          <w:sz w:val="18"/>
          <w:szCs w:val="18"/>
        </w:rPr>
        <w:t xml:space="preserve"> </w:t>
      </w:r>
      <w:r w:rsidRPr="00C84D5C">
        <w:rPr>
          <w:b/>
          <w:bCs/>
          <w:color w:val="FF0000"/>
          <w:sz w:val="18"/>
          <w:szCs w:val="18"/>
        </w:rPr>
        <w:t xml:space="preserve">PPE will be available to order </w:t>
      </w:r>
      <w:r w:rsidRPr="00C84D5C">
        <w:rPr>
          <w:b/>
          <w:bCs/>
          <w:color w:val="FF0000"/>
          <w:sz w:val="18"/>
          <w:szCs w:val="18"/>
          <w:u w:val="single"/>
        </w:rPr>
        <w:t>where required</w:t>
      </w:r>
      <w:r w:rsidRPr="00C84D5C">
        <w:rPr>
          <w:b/>
          <w:bCs/>
          <w:color w:val="FF0000"/>
          <w:sz w:val="18"/>
          <w:szCs w:val="18"/>
        </w:rPr>
        <w:t xml:space="preserve"> (i.e., in the event of an </w:t>
      </w:r>
      <w:r w:rsidR="00901962">
        <w:rPr>
          <w:b/>
          <w:bCs/>
          <w:color w:val="FF0000"/>
          <w:sz w:val="18"/>
          <w:szCs w:val="18"/>
        </w:rPr>
        <w:t>o</w:t>
      </w:r>
      <w:r w:rsidRPr="00C84D5C">
        <w:rPr>
          <w:b/>
          <w:bCs/>
          <w:color w:val="FF0000"/>
          <w:sz w:val="18"/>
          <w:szCs w:val="18"/>
        </w:rPr>
        <w:t xml:space="preserve">utbreak) </w:t>
      </w:r>
    </w:p>
  </w:footnote>
  <w:footnote w:id="21">
    <w:p w14:paraId="2EDD18B8" w14:textId="77777777" w:rsidR="00E90FE8" w:rsidRPr="0065030F" w:rsidRDefault="00E90FE8" w:rsidP="00F67E06">
      <w:pPr>
        <w:pStyle w:val="FootnoteText"/>
        <w:rPr>
          <w:sz w:val="20"/>
          <w:szCs w:val="18"/>
        </w:rPr>
      </w:pPr>
      <w:r w:rsidRPr="00C84D5C">
        <w:rPr>
          <w:rStyle w:val="FootnoteReference"/>
          <w:b/>
          <w:bCs/>
          <w:sz w:val="18"/>
          <w:szCs w:val="18"/>
        </w:rPr>
        <w:footnoteRef/>
      </w:r>
      <w:r w:rsidRPr="00C84D5C">
        <w:rPr>
          <w:b/>
          <w:bCs/>
          <w:sz w:val="18"/>
          <w:szCs w:val="18"/>
        </w:rPr>
        <w:t xml:space="preserve"> </w:t>
      </w:r>
      <w:hyperlink r:id="rId18" w:history="1">
        <w:r w:rsidRPr="00C84D5C">
          <w:rPr>
            <w:rStyle w:val="Hyperlink"/>
            <w:b/>
            <w:bCs/>
            <w:color w:val="002060"/>
            <w:sz w:val="18"/>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6F0A" w14:textId="77777777" w:rsidR="00E90FE8" w:rsidRDefault="00E90FE8" w:rsidP="004A5018">
    <w:pPr>
      <w:pStyle w:val="Header"/>
      <w:ind w:left="-567"/>
    </w:pPr>
    <w:r>
      <w:rPr>
        <w:noProof/>
      </w:rPr>
      <mc:AlternateContent>
        <mc:Choice Requires="wps">
          <w:drawing>
            <wp:anchor distT="45720" distB="45720" distL="114300" distR="114300" simplePos="0" relativeHeight="251657728" behindDoc="0" locked="0" layoutInCell="1" allowOverlap="1" wp14:anchorId="095D9295" wp14:editId="65CD1E6A">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1752DD48"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E90FE8" w:rsidRDefault="00E90FE8"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D9295"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SaDwIAAPc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" stroked="f">
              <v:textbox style="mso-fit-shape-to-text:t">
                <w:txbxContent>
                  <w:p w14:paraId="1752DD48"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E90FE8" w:rsidRDefault="00E90FE8"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0914C2DF" wp14:editId="7C8489E0">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03AA3E4E" wp14:editId="3524E76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D71"/>
    <w:multiLevelType w:val="multilevel"/>
    <w:tmpl w:val="442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1493C"/>
    <w:multiLevelType w:val="hybridMultilevel"/>
    <w:tmpl w:val="9F90D2A6"/>
    <w:lvl w:ilvl="0" w:tplc="A83A5CE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845752">
    <w:abstractNumId w:val="2"/>
  </w:num>
  <w:num w:numId="2" w16cid:durableId="842939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3203785">
    <w:abstractNumId w:val="1"/>
  </w:num>
  <w:num w:numId="4" w16cid:durableId="1736049081">
    <w:abstractNumId w:val="4"/>
  </w:num>
  <w:num w:numId="5" w16cid:durableId="1631669861">
    <w:abstractNumId w:val="5"/>
  </w:num>
  <w:num w:numId="6" w16cid:durableId="2003391545">
    <w:abstractNumId w:val="3"/>
  </w:num>
  <w:num w:numId="7" w16cid:durableId="1369068682">
    <w:abstractNumId w:val="6"/>
  </w:num>
  <w:num w:numId="8" w16cid:durableId="174463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35149"/>
    <w:rsid w:val="000625CA"/>
    <w:rsid w:val="00066712"/>
    <w:rsid w:val="00073CEC"/>
    <w:rsid w:val="00081E84"/>
    <w:rsid w:val="00087AA4"/>
    <w:rsid w:val="000A7CA8"/>
    <w:rsid w:val="000B43C4"/>
    <w:rsid w:val="000C7B90"/>
    <w:rsid w:val="000E35C0"/>
    <w:rsid w:val="000F239D"/>
    <w:rsid w:val="00141FB1"/>
    <w:rsid w:val="00143609"/>
    <w:rsid w:val="001479BD"/>
    <w:rsid w:val="0019508E"/>
    <w:rsid w:val="001C109A"/>
    <w:rsid w:val="001C636C"/>
    <w:rsid w:val="001C7B2D"/>
    <w:rsid w:val="001D1D50"/>
    <w:rsid w:val="001E2CD2"/>
    <w:rsid w:val="001F4EFE"/>
    <w:rsid w:val="00220165"/>
    <w:rsid w:val="0022370B"/>
    <w:rsid w:val="00254463"/>
    <w:rsid w:val="00263CD4"/>
    <w:rsid w:val="002758AA"/>
    <w:rsid w:val="0028129A"/>
    <w:rsid w:val="00283AB5"/>
    <w:rsid w:val="00285D98"/>
    <w:rsid w:val="002912C0"/>
    <w:rsid w:val="00295BF8"/>
    <w:rsid w:val="002A0513"/>
    <w:rsid w:val="002A0C1A"/>
    <w:rsid w:val="002B3B93"/>
    <w:rsid w:val="002B4003"/>
    <w:rsid w:val="002D6DC9"/>
    <w:rsid w:val="002E59C7"/>
    <w:rsid w:val="002F490D"/>
    <w:rsid w:val="00302651"/>
    <w:rsid w:val="00307C54"/>
    <w:rsid w:val="0034638E"/>
    <w:rsid w:val="00375449"/>
    <w:rsid w:val="00380B06"/>
    <w:rsid w:val="003B4943"/>
    <w:rsid w:val="003C30E7"/>
    <w:rsid w:val="003C6C58"/>
    <w:rsid w:val="003D1606"/>
    <w:rsid w:val="003E72C7"/>
    <w:rsid w:val="003F55F3"/>
    <w:rsid w:val="00400D42"/>
    <w:rsid w:val="00411F21"/>
    <w:rsid w:val="00452683"/>
    <w:rsid w:val="0046194D"/>
    <w:rsid w:val="00485C01"/>
    <w:rsid w:val="00487451"/>
    <w:rsid w:val="0048758B"/>
    <w:rsid w:val="00495B90"/>
    <w:rsid w:val="004A07D5"/>
    <w:rsid w:val="004A5018"/>
    <w:rsid w:val="004A54E8"/>
    <w:rsid w:val="004D483F"/>
    <w:rsid w:val="004D4C63"/>
    <w:rsid w:val="004F76AD"/>
    <w:rsid w:val="0051014F"/>
    <w:rsid w:val="005271A8"/>
    <w:rsid w:val="0053565B"/>
    <w:rsid w:val="0054180D"/>
    <w:rsid w:val="00543E0E"/>
    <w:rsid w:val="005539A5"/>
    <w:rsid w:val="0057107B"/>
    <w:rsid w:val="005917AD"/>
    <w:rsid w:val="005C7C2D"/>
    <w:rsid w:val="005D006A"/>
    <w:rsid w:val="005E1E51"/>
    <w:rsid w:val="0060629D"/>
    <w:rsid w:val="00607F3A"/>
    <w:rsid w:val="006224A0"/>
    <w:rsid w:val="00644686"/>
    <w:rsid w:val="0065030F"/>
    <w:rsid w:val="0065170B"/>
    <w:rsid w:val="00652BF6"/>
    <w:rsid w:val="006555D1"/>
    <w:rsid w:val="006809BE"/>
    <w:rsid w:val="0068314A"/>
    <w:rsid w:val="00687E8A"/>
    <w:rsid w:val="006A4540"/>
    <w:rsid w:val="006C387E"/>
    <w:rsid w:val="006C410E"/>
    <w:rsid w:val="006C7547"/>
    <w:rsid w:val="007022F2"/>
    <w:rsid w:val="00723CBA"/>
    <w:rsid w:val="00724C01"/>
    <w:rsid w:val="0074728F"/>
    <w:rsid w:val="007554BF"/>
    <w:rsid w:val="00761106"/>
    <w:rsid w:val="00791EC5"/>
    <w:rsid w:val="007A3722"/>
    <w:rsid w:val="007A402A"/>
    <w:rsid w:val="007A4147"/>
    <w:rsid w:val="007E5BA9"/>
    <w:rsid w:val="007F33A6"/>
    <w:rsid w:val="00803AE9"/>
    <w:rsid w:val="00803DB8"/>
    <w:rsid w:val="00805ADA"/>
    <w:rsid w:val="00806280"/>
    <w:rsid w:val="0083486B"/>
    <w:rsid w:val="008360D2"/>
    <w:rsid w:val="00855D0F"/>
    <w:rsid w:val="00874340"/>
    <w:rsid w:val="008875A0"/>
    <w:rsid w:val="008A002A"/>
    <w:rsid w:val="008B7DC1"/>
    <w:rsid w:val="008C6856"/>
    <w:rsid w:val="008E0E1D"/>
    <w:rsid w:val="008F3F71"/>
    <w:rsid w:val="00900666"/>
    <w:rsid w:val="00901962"/>
    <w:rsid w:val="0094339E"/>
    <w:rsid w:val="00952531"/>
    <w:rsid w:val="00955F88"/>
    <w:rsid w:val="00957A71"/>
    <w:rsid w:val="009624C7"/>
    <w:rsid w:val="00966A24"/>
    <w:rsid w:val="00977153"/>
    <w:rsid w:val="00980377"/>
    <w:rsid w:val="0098284B"/>
    <w:rsid w:val="0099476E"/>
    <w:rsid w:val="009A48BF"/>
    <w:rsid w:val="009B0F7A"/>
    <w:rsid w:val="009D00EF"/>
    <w:rsid w:val="009D3996"/>
    <w:rsid w:val="00A07ED0"/>
    <w:rsid w:val="00A624FA"/>
    <w:rsid w:val="00A6521D"/>
    <w:rsid w:val="00A97380"/>
    <w:rsid w:val="00A9795D"/>
    <w:rsid w:val="00AC1EC5"/>
    <w:rsid w:val="00AC56BE"/>
    <w:rsid w:val="00AC6BCF"/>
    <w:rsid w:val="00AE05B9"/>
    <w:rsid w:val="00AE6F12"/>
    <w:rsid w:val="00B03CE3"/>
    <w:rsid w:val="00B05D20"/>
    <w:rsid w:val="00B200B6"/>
    <w:rsid w:val="00B30994"/>
    <w:rsid w:val="00B344D4"/>
    <w:rsid w:val="00B3611F"/>
    <w:rsid w:val="00B46E6D"/>
    <w:rsid w:val="00B64752"/>
    <w:rsid w:val="00B8341A"/>
    <w:rsid w:val="00B9148E"/>
    <w:rsid w:val="00BB6C9B"/>
    <w:rsid w:val="00BB740E"/>
    <w:rsid w:val="00BC0EF3"/>
    <w:rsid w:val="00BC149C"/>
    <w:rsid w:val="00BD082A"/>
    <w:rsid w:val="00BD0887"/>
    <w:rsid w:val="00BE1CA9"/>
    <w:rsid w:val="00BF0BEB"/>
    <w:rsid w:val="00C039B4"/>
    <w:rsid w:val="00C063DF"/>
    <w:rsid w:val="00C147AF"/>
    <w:rsid w:val="00C258C3"/>
    <w:rsid w:val="00C33BA4"/>
    <w:rsid w:val="00C35EAE"/>
    <w:rsid w:val="00C5269A"/>
    <w:rsid w:val="00C62462"/>
    <w:rsid w:val="00C82FE4"/>
    <w:rsid w:val="00C84D5C"/>
    <w:rsid w:val="00C95E48"/>
    <w:rsid w:val="00C9701F"/>
    <w:rsid w:val="00CA09B0"/>
    <w:rsid w:val="00CB1614"/>
    <w:rsid w:val="00CE2002"/>
    <w:rsid w:val="00CE4CCB"/>
    <w:rsid w:val="00CF0E55"/>
    <w:rsid w:val="00D0456C"/>
    <w:rsid w:val="00D12223"/>
    <w:rsid w:val="00D46939"/>
    <w:rsid w:val="00D50C22"/>
    <w:rsid w:val="00DD0284"/>
    <w:rsid w:val="00DD2F62"/>
    <w:rsid w:val="00DD60AD"/>
    <w:rsid w:val="00E01559"/>
    <w:rsid w:val="00E22E4B"/>
    <w:rsid w:val="00E277D2"/>
    <w:rsid w:val="00E42109"/>
    <w:rsid w:val="00E50592"/>
    <w:rsid w:val="00E61148"/>
    <w:rsid w:val="00E77A41"/>
    <w:rsid w:val="00E90FE8"/>
    <w:rsid w:val="00E95E35"/>
    <w:rsid w:val="00EA47DE"/>
    <w:rsid w:val="00ED0FC3"/>
    <w:rsid w:val="00ED16C2"/>
    <w:rsid w:val="00EE6D6F"/>
    <w:rsid w:val="00EF7439"/>
    <w:rsid w:val="00F11397"/>
    <w:rsid w:val="00F22F1E"/>
    <w:rsid w:val="00F4425D"/>
    <w:rsid w:val="00F63EA2"/>
    <w:rsid w:val="00F66F2D"/>
    <w:rsid w:val="00F67E06"/>
    <w:rsid w:val="00F70A2A"/>
    <w:rsid w:val="00F76A8B"/>
    <w:rsid w:val="00F85C9E"/>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D216E"/>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 w:type="paragraph" w:styleId="NormalWeb">
    <w:name w:val="Normal (Web)"/>
    <w:basedOn w:val="Normal"/>
    <w:uiPriority w:val="99"/>
    <w:unhideWhenUsed/>
    <w:rsid w:val="00E90FE8"/>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3D1606"/>
    <w:pPr>
      <w:spacing w:line="240" w:lineRule="auto"/>
    </w:pPr>
    <w:rPr>
      <w:sz w:val="20"/>
    </w:rPr>
  </w:style>
  <w:style w:type="character" w:customStyle="1" w:styleId="EndnoteTextChar">
    <w:name w:val="Endnote Text Char"/>
    <w:basedOn w:val="DefaultParagraphFont"/>
    <w:link w:val="EndnoteText"/>
    <w:uiPriority w:val="99"/>
    <w:semiHidden/>
    <w:rsid w:val="003D1606"/>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3D1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1879">
      <w:bodyDiv w:val="1"/>
      <w:marLeft w:val="0"/>
      <w:marRight w:val="0"/>
      <w:marTop w:val="0"/>
      <w:marBottom w:val="0"/>
      <w:divBdr>
        <w:top w:val="none" w:sz="0" w:space="0" w:color="auto"/>
        <w:left w:val="none" w:sz="0" w:space="0" w:color="auto"/>
        <w:bottom w:val="none" w:sz="0" w:space="0" w:color="auto"/>
        <w:right w:val="none" w:sz="0" w:space="0" w:color="auto"/>
      </w:divBdr>
    </w:div>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se-of-the-nhs-covid-19-app-in-schools-and-further-education-colleges/use-of-the-nhs-covid-19-app-in-schools-and-further-education-colleges" TargetMode="External"/><Relationship Id="rId18" Type="http://schemas.openxmlformats.org/officeDocument/2006/relationships/hyperlink" Target="https://www.cumbria.gov.uk/coronavirus/education.asp" TargetMode="External"/><Relationship Id="rId26" Type="http://schemas.openxmlformats.org/officeDocument/2006/relationships/hyperlink" Target="https://www.cumbria.gov.uk/ph5to19/generalhealth/healthconditions/default.asp" TargetMode="External"/><Relationship Id="rId39" Type="http://schemas.openxmlformats.org/officeDocument/2006/relationships/theme" Target="theme/theme1.xml"/><Relationship Id="rId21" Type="http://schemas.openxmlformats.org/officeDocument/2006/relationships/hyperlink" Target="https://www.gov.uk/guidance/covid-19-coronavirus-restrictions-what-you-can-and-cannot-do" TargetMode="External"/><Relationship Id="rId34"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7" Type="http://schemas.openxmlformats.org/officeDocument/2006/relationships/endnotes" Target="endnotes.xml"/><Relationship Id="rId12" Type="http://schemas.openxmlformats.org/officeDocument/2006/relationships/hyperlink" Target="https://www.gov.uk/guidance/travel-to-england-from-another-country-during-coronavirus-covid-19" TargetMode="External"/><Relationship Id="rId17" Type="http://schemas.openxmlformats.org/officeDocument/2006/relationships/hyperlink" Target="https://www.cumbria.gov.uk/coronavirus/education.asp" TargetMode="External"/><Relationship Id="rId25" Type="http://schemas.openxmlformats.org/officeDocument/2006/relationships/hyperlink" Target="https://www.hse.gov.uk/coronavirus/riddor/index.htm?utm_source=govdelivery&amp;utm_medium=email&amp;utm_campaign=coronavirus&amp;utm_term=riddor-headline&amp;utm_content=digest-21-jan-21" TargetMode="External"/><Relationship Id="rId33"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bug.eu/eng_home.aspx?cc=eng&amp;ss=1&amp;t=Information%20about%20the%20Coronavirus"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actions-for-schools-during-the-coronavirus-outbreak/schools-covid-19-oper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uidance/mental-health-and-wellbeing-support-in-schools-and-colleges" TargetMode="External"/><Relationship Id="rId3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23" Type="http://schemas.openxmlformats.org/officeDocument/2006/relationships/hyperlink" Target="https://www.cumbria.gov.uk/coronavirus/backtoschool.asp" TargetMode="External"/><Relationship Id="rId28" Type="http://schemas.openxmlformats.org/officeDocument/2006/relationships/hyperlink" Target="https://www.gov.uk/government/publications/health-protection-in-schools-and-other-childcare-facilities" TargetMode="External"/><Relationship Id="rId36" Type="http://schemas.openxmlformats.org/officeDocument/2006/relationships/hyperlink" Target="file:///\\ccc-prdc-fp01\HandS\Corporate%20Health%20and%20Safety\Schools\Coronavirus\Risk%20Assessments\health%20and%20safety%20on%20educational%20visits" TargetMode="External"/><Relationship Id="rId10" Type="http://schemas.openxmlformats.org/officeDocument/2006/relationships/header" Target="header1.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mailto:healthandsafety@cumbria.gov.uk" TargetMode="External"/><Relationship Id="rId14" Type="http://schemas.openxmlformats.org/officeDocument/2006/relationships/hyperlink" Target="https://cumbria.gov.uk/coronavirus/education.asp"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7" Type="http://schemas.openxmlformats.org/officeDocument/2006/relationships/hyperlink" Target="https://www.nhs.uk/conditions/" TargetMode="External"/><Relationship Id="rId30" Type="http://schemas.openxmlformats.org/officeDocument/2006/relationships/hyperlink" Target="https://www.nhs.uk/conditions/coronavirus-covid-19/self-isolation-and-treatment/when-to-self-isolate-and-what-to-do/" TargetMode="External"/><Relationship Id="rId35" Type="http://schemas.openxmlformats.org/officeDocument/2006/relationships/hyperlink" Target="https://oeapng.info" TargetMode="External"/><Relationship Id="rId8" Type="http://schemas.openxmlformats.org/officeDocument/2006/relationships/hyperlink" Target="https://www.gov.uk/government/publications/covid-19-response-living-with-covid-19?utm_source=21%20February%202022%20C19&amp;utm_medium=Daily%20Email%20C19&amp;utm_campaign=DfE%20C1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cumbria.gov.uk/coronavirus/education.asp" TargetMode="External"/><Relationship Id="rId13" Type="http://schemas.openxmlformats.org/officeDocument/2006/relationships/hyperlink" Target="https://www.hse.gov.uk/coronavirus/working-safely/protect-people.htm" TargetMode="External"/><Relationship Id="rId18"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3" Type="http://schemas.openxmlformats.org/officeDocument/2006/relationships/hyperlink" Target="https://www.nhs.uk/conditions/coronavirus-covid-19/symptoms/coronavirus-in-children/" TargetMode="External"/><Relationship Id="rId7" Type="http://schemas.openxmlformats.org/officeDocument/2006/relationships/hyperlink" Target="https://www.nhs.uk/conditions/coronavirus-covid-19/testing/get-tested-for-coronavirus/" TargetMode="Externa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yourcovidrecovery.nhs.uk/" TargetMode="External"/><Relationship Id="rId2" Type="http://schemas.openxmlformats.org/officeDocument/2006/relationships/hyperlink" Target="https://www.gov.uk/foreign-travel-advice" TargetMode="External"/><Relationship Id="rId16" Type="http://schemas.openxmlformats.org/officeDocument/2006/relationships/hyperlink" Target="https://www.gov.uk/government/publications/health-and-safety-on-educational-visits" TargetMode="External"/><Relationship Id="rId1" Type="http://schemas.openxmlformats.org/officeDocument/2006/relationships/hyperlink" Target="https://www.gov.uk/guidance/travel-to-england-from-another-country-during-coronavirus-covid-19" TargetMode="External"/><Relationship Id="rId6" Type="http://schemas.openxmlformats.org/officeDocument/2006/relationships/hyperlink" Target="https://www.gov.uk/foreign-travel-advice" TargetMode="External"/><Relationship Id="rId11" Type="http://schemas.openxmlformats.org/officeDocument/2006/relationships/hyperlink" Target="https://www.gov.uk/government/publications/covid-19-vaccination-resources-for-schools/covid-19-vaccination-programme-for-children-and-young-people-guidance-for-schools" TargetMode="External"/><Relationship Id="rId5" Type="http://schemas.openxmlformats.org/officeDocument/2006/relationships/hyperlink" Target="https://www.gov.uk/government/publications/covid-19-people-with-covid-19-and-their-contacts/covid-19-people-with-covid-19-and-their-contacts" TargetMode="External"/><Relationship Id="rId15" Type="http://schemas.openxmlformats.org/officeDocument/2006/relationships/hyperlink" Target="https://www.gov.uk/foreign-travel-advice" TargetMode="External"/><Relationship Id="rId10" Type="http://schemas.openxmlformats.org/officeDocument/2006/relationships/hyperlink" Target="https://www.nhs.uk/conditions/coronavirus-covid-19/coronavirus-vaccination/who-can-get-the-vaccine/" TargetMode="External"/><Relationship Id="rId4" Type="http://schemas.openxmlformats.org/officeDocument/2006/relationships/hyperlink" Target="https://www.nhs.uk/conditions/coronavirus-covid-19/symptoms/main-symptoms/" TargetMode="External"/><Relationship Id="rId9"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14" Type="http://schemas.openxmlformats.org/officeDocument/2006/relationships/hyperlink" Target="https://www.nhs.uk/conditions/coronavirus-covid-19/coronavirus-vaccination/pregnancy-breastfeeding-fertility-and-coronavirus-covid-19-vaccin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Schools IPC Model Operations Risk Assessment FINAL Jan 22</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FINAL Jan 22</dc:title>
  <dc:subject/>
  <dc:creator>Corporate Health, Safety and Wellbeing Team</dc:creator>
  <cp:keywords/>
  <dc:description>NUI - FAO Headteacher/H&amp;S Coordinator - 176 pages - Model Schools Operations Risk Assessment reviewed Jan 2022</dc:description>
  <cp:lastModifiedBy>Admin</cp:lastModifiedBy>
  <cp:revision>2</cp:revision>
  <dcterms:created xsi:type="dcterms:W3CDTF">2022-08-03T05:59:00Z</dcterms:created>
  <dcterms:modified xsi:type="dcterms:W3CDTF">2022-08-03T05:59:00Z</dcterms:modified>
</cp:coreProperties>
</file>