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23768" w14:textId="5B50CC15" w:rsidR="007C416C" w:rsidRDefault="00305F16">
      <w:pPr>
        <w:rPr>
          <w:b/>
          <w:sz w:val="36"/>
          <w:szCs w:val="36"/>
        </w:rPr>
      </w:pPr>
      <w:r>
        <w:t xml:space="preserve"> </w:t>
      </w:r>
      <w:r>
        <w:tab/>
        <w:t xml:space="preserve"> </w:t>
      </w:r>
      <w:r>
        <w:rPr>
          <w:b/>
          <w:sz w:val="36"/>
          <w:szCs w:val="36"/>
        </w:rPr>
        <w:t>Catch-Up Premium Plan</w:t>
      </w:r>
    </w:p>
    <w:p w14:paraId="34D447C8" w14:textId="3F131D1E" w:rsidR="007C416C" w:rsidRDefault="00305F16">
      <w:pPr>
        <w:rPr>
          <w:b/>
          <w:sz w:val="36"/>
          <w:szCs w:val="36"/>
        </w:rPr>
      </w:pPr>
      <w:r>
        <w:rPr>
          <w:b/>
          <w:sz w:val="36"/>
          <w:szCs w:val="36"/>
        </w:rPr>
        <w:t xml:space="preserve">      </w:t>
      </w:r>
      <w:proofErr w:type="spellStart"/>
      <w:r w:rsidR="00DC7A46">
        <w:rPr>
          <w:b/>
          <w:sz w:val="36"/>
          <w:szCs w:val="36"/>
        </w:rPr>
        <w:t>Plumbland</w:t>
      </w:r>
      <w:proofErr w:type="spellEnd"/>
      <w:r w:rsidR="00DC7A46">
        <w:rPr>
          <w:b/>
          <w:sz w:val="36"/>
          <w:szCs w:val="36"/>
        </w:rPr>
        <w:t xml:space="preserve"> CE</w:t>
      </w:r>
      <w:r>
        <w:rPr>
          <w:b/>
          <w:sz w:val="36"/>
          <w:szCs w:val="36"/>
        </w:rPr>
        <w:t xml:space="preserve"> School  </w:t>
      </w:r>
    </w:p>
    <w:p w14:paraId="4ED28392" w14:textId="77777777" w:rsidR="007C416C" w:rsidRDefault="007C416C">
      <w:pPr>
        <w:spacing w:after="240"/>
        <w:rPr>
          <w:b/>
          <w:color w:val="FFFFFF"/>
          <w:sz w:val="12"/>
          <w:szCs w:val="12"/>
        </w:rPr>
      </w:pPr>
    </w:p>
    <w:tbl>
      <w:tblPr>
        <w:tblStyle w:val="a"/>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1276"/>
        <w:gridCol w:w="3632"/>
        <w:gridCol w:w="1471"/>
        <w:gridCol w:w="4819"/>
        <w:gridCol w:w="1559"/>
      </w:tblGrid>
      <w:tr w:rsidR="007C416C" w14:paraId="290EDA6C" w14:textId="77777777">
        <w:tc>
          <w:tcPr>
            <w:tcW w:w="15417" w:type="dxa"/>
            <w:gridSpan w:val="6"/>
            <w:shd w:val="clear" w:color="auto" w:fill="548235"/>
            <w:tcMar>
              <w:top w:w="57" w:type="dxa"/>
              <w:bottom w:w="57" w:type="dxa"/>
            </w:tcMar>
          </w:tcPr>
          <w:p w14:paraId="7D0E4F8D" w14:textId="77777777" w:rsidR="007C416C" w:rsidRDefault="00305F16">
            <w:pPr>
              <w:rPr>
                <w:b/>
                <w:color w:val="FFFFFF"/>
                <w:sz w:val="24"/>
                <w:szCs w:val="24"/>
              </w:rPr>
            </w:pPr>
            <w:r>
              <w:rPr>
                <w:b/>
                <w:color w:val="FFFFFF"/>
                <w:sz w:val="24"/>
                <w:szCs w:val="24"/>
              </w:rPr>
              <w:t>Summary information</w:t>
            </w:r>
          </w:p>
        </w:tc>
      </w:tr>
      <w:tr w:rsidR="007C416C" w14:paraId="616303D7" w14:textId="77777777">
        <w:tc>
          <w:tcPr>
            <w:tcW w:w="2660" w:type="dxa"/>
            <w:tcMar>
              <w:top w:w="57" w:type="dxa"/>
              <w:bottom w:w="57" w:type="dxa"/>
            </w:tcMar>
          </w:tcPr>
          <w:p w14:paraId="39DE2100" w14:textId="77777777" w:rsidR="007C416C" w:rsidRDefault="00305F16">
            <w:pPr>
              <w:rPr>
                <w:b/>
              </w:rPr>
            </w:pPr>
            <w:r>
              <w:rPr>
                <w:b/>
              </w:rPr>
              <w:t>School</w:t>
            </w:r>
          </w:p>
        </w:tc>
        <w:tc>
          <w:tcPr>
            <w:tcW w:w="12757" w:type="dxa"/>
            <w:gridSpan w:val="5"/>
            <w:tcMar>
              <w:top w:w="57" w:type="dxa"/>
              <w:bottom w:w="57" w:type="dxa"/>
            </w:tcMar>
          </w:tcPr>
          <w:p w14:paraId="19A4C695" w14:textId="1F72CEDF" w:rsidR="007C416C" w:rsidRDefault="00DC7A46">
            <w:proofErr w:type="spellStart"/>
            <w:r>
              <w:t>Plumbland</w:t>
            </w:r>
            <w:proofErr w:type="spellEnd"/>
            <w:r>
              <w:t xml:space="preserve"> CE</w:t>
            </w:r>
            <w:r w:rsidR="00BE06A9">
              <w:t xml:space="preserve"> </w:t>
            </w:r>
            <w:r w:rsidR="00305F16">
              <w:t xml:space="preserve">School </w:t>
            </w:r>
          </w:p>
        </w:tc>
      </w:tr>
      <w:tr w:rsidR="007C416C" w14:paraId="3D941FEB" w14:textId="77777777">
        <w:trPr>
          <w:trHeight w:val="326"/>
        </w:trPr>
        <w:tc>
          <w:tcPr>
            <w:tcW w:w="2660" w:type="dxa"/>
            <w:tcMar>
              <w:top w:w="57" w:type="dxa"/>
              <w:bottom w:w="57" w:type="dxa"/>
            </w:tcMar>
          </w:tcPr>
          <w:p w14:paraId="2E973469" w14:textId="77777777" w:rsidR="007C416C" w:rsidRDefault="00305F16">
            <w:pPr>
              <w:rPr>
                <w:b/>
              </w:rPr>
            </w:pPr>
            <w:r>
              <w:rPr>
                <w:b/>
              </w:rPr>
              <w:t>Academic Year</w:t>
            </w:r>
          </w:p>
        </w:tc>
        <w:tc>
          <w:tcPr>
            <w:tcW w:w="1276" w:type="dxa"/>
            <w:tcMar>
              <w:top w:w="57" w:type="dxa"/>
              <w:bottom w:w="57" w:type="dxa"/>
            </w:tcMar>
          </w:tcPr>
          <w:p w14:paraId="79C269CC" w14:textId="77777777" w:rsidR="007C416C" w:rsidRDefault="00305F16">
            <w:r>
              <w:t>2020-21</w:t>
            </w:r>
          </w:p>
        </w:tc>
        <w:tc>
          <w:tcPr>
            <w:tcW w:w="3632" w:type="dxa"/>
          </w:tcPr>
          <w:p w14:paraId="3261A627" w14:textId="77777777" w:rsidR="007C416C" w:rsidRDefault="00305F16">
            <w:pPr>
              <w:rPr>
                <w:highlight w:val="yellow"/>
              </w:rPr>
            </w:pPr>
            <w:r>
              <w:rPr>
                <w:b/>
              </w:rPr>
              <w:t>Total Catch-Up Premium given to school.</w:t>
            </w:r>
          </w:p>
        </w:tc>
        <w:tc>
          <w:tcPr>
            <w:tcW w:w="1471" w:type="dxa"/>
          </w:tcPr>
          <w:p w14:paraId="6730077F" w14:textId="5C701F34" w:rsidR="007C416C" w:rsidRDefault="00305F16">
            <w:pPr>
              <w:rPr>
                <w:color w:val="000000"/>
              </w:rPr>
            </w:pPr>
            <w:r>
              <w:t>£</w:t>
            </w:r>
            <w:r w:rsidR="00BE06A9">
              <w:rPr>
                <w:color w:val="000000"/>
              </w:rPr>
              <w:t>4</w:t>
            </w:r>
            <w:r w:rsidR="00DC7A46">
              <w:rPr>
                <w:color w:val="000000"/>
              </w:rPr>
              <w:t>400</w:t>
            </w:r>
            <w:r>
              <w:rPr>
                <w:color w:val="000000"/>
              </w:rPr>
              <w:t xml:space="preserve"> </w:t>
            </w:r>
          </w:p>
        </w:tc>
        <w:tc>
          <w:tcPr>
            <w:tcW w:w="4819" w:type="dxa"/>
          </w:tcPr>
          <w:p w14:paraId="389C9177" w14:textId="77777777" w:rsidR="007C416C" w:rsidRDefault="00305F16">
            <w:r>
              <w:rPr>
                <w:b/>
              </w:rPr>
              <w:t>Number of pupils</w:t>
            </w:r>
          </w:p>
        </w:tc>
        <w:tc>
          <w:tcPr>
            <w:tcW w:w="1559" w:type="dxa"/>
          </w:tcPr>
          <w:p w14:paraId="69856582" w14:textId="1A1FBB18" w:rsidR="007C416C" w:rsidRDefault="00DC7A46">
            <w:r>
              <w:t>55</w:t>
            </w:r>
          </w:p>
        </w:tc>
      </w:tr>
    </w:tbl>
    <w:p w14:paraId="76993F3A" w14:textId="77777777" w:rsidR="007C416C" w:rsidRDefault="007C416C">
      <w:pPr>
        <w:rPr>
          <w:sz w:val="16"/>
          <w:szCs w:val="16"/>
        </w:rPr>
      </w:pPr>
    </w:p>
    <w:tbl>
      <w:tblPr>
        <w:tblStyle w:val="a0"/>
        <w:tblW w:w="15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06"/>
        <w:gridCol w:w="7706"/>
      </w:tblGrid>
      <w:tr w:rsidR="007C416C" w14:paraId="6CA9B809" w14:textId="77777777">
        <w:trPr>
          <w:trHeight w:val="225"/>
        </w:trPr>
        <w:tc>
          <w:tcPr>
            <w:tcW w:w="15412" w:type="dxa"/>
            <w:gridSpan w:val="2"/>
            <w:shd w:val="clear" w:color="auto" w:fill="548235"/>
            <w:tcMar>
              <w:top w:w="57" w:type="dxa"/>
              <w:bottom w:w="57" w:type="dxa"/>
            </w:tcMar>
          </w:tcPr>
          <w:p w14:paraId="701B917F" w14:textId="77777777" w:rsidR="007C416C" w:rsidRDefault="00305F16">
            <w:pPr>
              <w:spacing w:after="120"/>
              <w:rPr>
                <w:color w:val="FFFFFF"/>
                <w:sz w:val="24"/>
                <w:szCs w:val="24"/>
              </w:rPr>
            </w:pPr>
            <w:r>
              <w:rPr>
                <w:b/>
                <w:color w:val="FFFFFF"/>
                <w:sz w:val="24"/>
                <w:szCs w:val="24"/>
              </w:rPr>
              <w:t>Guidance</w:t>
            </w:r>
          </w:p>
        </w:tc>
      </w:tr>
      <w:tr w:rsidR="007C416C" w14:paraId="3C0F5EC5" w14:textId="77777777">
        <w:trPr>
          <w:trHeight w:val="755"/>
        </w:trPr>
        <w:tc>
          <w:tcPr>
            <w:tcW w:w="15412" w:type="dxa"/>
            <w:gridSpan w:val="2"/>
            <w:tcMar>
              <w:top w:w="57" w:type="dxa"/>
              <w:bottom w:w="57" w:type="dxa"/>
            </w:tcMar>
          </w:tcPr>
          <w:p w14:paraId="460617B2" w14:textId="77777777" w:rsidR="007C416C" w:rsidRDefault="007C416C">
            <w:pPr>
              <w:rPr>
                <w:color w:val="0B0C0C"/>
                <w:highlight w:val="white"/>
              </w:rPr>
            </w:pPr>
          </w:p>
          <w:p w14:paraId="72C7ED30" w14:textId="77777777" w:rsidR="007C416C" w:rsidRDefault="00305F16">
            <w:pPr>
              <w:rPr>
                <w:color w:val="0B0C0C"/>
                <w:highlight w:val="white"/>
              </w:rPr>
            </w:pPr>
            <w:r>
              <w:rPr>
                <w:color w:val="0B0C0C"/>
                <w:highlight w:val="white"/>
              </w:rPr>
              <w:t xml:space="preserve">Children and young people across the country have experienced unprecedented disruption to their education as a result of coronavirus (COVID-19). Those from the most vulnerable and disadvantaged backgrounds will be among </w:t>
            </w:r>
            <w:proofErr w:type="gramStart"/>
            <w:r>
              <w:rPr>
                <w:color w:val="0B0C0C"/>
                <w:highlight w:val="white"/>
              </w:rPr>
              <w:t>those hardest hit</w:t>
            </w:r>
            <w:proofErr w:type="gramEnd"/>
            <w:r>
              <w:rPr>
                <w:color w:val="0B0C0C"/>
                <w:highlight w:val="white"/>
              </w:rPr>
              <w:t>. The aggregate impact of lost time in education will be substantial, and the scale of our response must match the scale of the challenge.</w:t>
            </w:r>
          </w:p>
          <w:p w14:paraId="7AE34F5B" w14:textId="77777777" w:rsidR="007C416C" w:rsidRDefault="007C416C">
            <w:pPr>
              <w:rPr>
                <w:color w:val="0B0C0C"/>
                <w:highlight w:val="white"/>
              </w:rPr>
            </w:pPr>
          </w:p>
          <w:p w14:paraId="7D685F40" w14:textId="77777777" w:rsidR="007C416C" w:rsidRDefault="00305F16">
            <w:pPr>
              <w:rPr>
                <w:color w:val="0B0C0C"/>
                <w:highlight w:val="white"/>
              </w:rPr>
            </w:pPr>
            <w:r>
              <w:rPr>
                <w:color w:val="0B0C0C"/>
                <w:highlight w:val="white"/>
              </w:rPr>
              <w:t>Schools’ allocations will be calculated on a per pupil basis, providing each mainstream school with a total of £80 for each pupil in years reception through to 11.</w:t>
            </w:r>
          </w:p>
          <w:p w14:paraId="281B0A92" w14:textId="77777777" w:rsidR="007C416C" w:rsidRDefault="007C416C">
            <w:pPr>
              <w:rPr>
                <w:color w:val="0B0C0C"/>
                <w:highlight w:val="white"/>
              </w:rPr>
            </w:pPr>
          </w:p>
          <w:p w14:paraId="3071414E" w14:textId="77777777" w:rsidR="007C416C" w:rsidRDefault="00305F16">
            <w:pPr>
              <w:rPr>
                <w:color w:val="0B0C0C"/>
                <w:highlight w:val="white"/>
              </w:rPr>
            </w:pPr>
            <w:r>
              <w:rPr>
                <w:color w:val="0B0C0C"/>
                <w:highlight w:val="white"/>
              </w:rPr>
              <w:t>As the catch-up premium has been designed to mitigate the effects of the unique disruption caused by coronavirus (COVID-19), the grant will only be available for the 2020 to 2021 academic year. It will not be added to schools’ baselines in calculating future years’ funding allocations.</w:t>
            </w:r>
          </w:p>
          <w:p w14:paraId="03E32502" w14:textId="77777777" w:rsidR="007C416C" w:rsidRDefault="007C416C"/>
        </w:tc>
      </w:tr>
      <w:tr w:rsidR="007C416C" w14:paraId="2571FFBD" w14:textId="77777777">
        <w:trPr>
          <w:trHeight w:val="332"/>
        </w:trPr>
        <w:tc>
          <w:tcPr>
            <w:tcW w:w="7706" w:type="dxa"/>
            <w:shd w:val="clear" w:color="auto" w:fill="548235"/>
            <w:tcMar>
              <w:top w:w="57" w:type="dxa"/>
              <w:bottom w:w="57" w:type="dxa"/>
            </w:tcMar>
          </w:tcPr>
          <w:p w14:paraId="34B38961" w14:textId="77777777" w:rsidR="007C416C" w:rsidRDefault="00305F16">
            <w:pPr>
              <w:rPr>
                <w:color w:val="FFFFFF"/>
                <w:sz w:val="24"/>
                <w:szCs w:val="24"/>
              </w:rPr>
            </w:pPr>
            <w:r>
              <w:rPr>
                <w:b/>
                <w:color w:val="FFFFFF"/>
                <w:sz w:val="24"/>
                <w:szCs w:val="24"/>
              </w:rPr>
              <w:t>Use of Funds</w:t>
            </w:r>
          </w:p>
        </w:tc>
        <w:tc>
          <w:tcPr>
            <w:tcW w:w="7706" w:type="dxa"/>
            <w:shd w:val="clear" w:color="auto" w:fill="548235"/>
          </w:tcPr>
          <w:p w14:paraId="66AA1199" w14:textId="77777777" w:rsidR="007C416C" w:rsidRDefault="00305F16">
            <w:pPr>
              <w:rPr>
                <w:b/>
                <w:color w:val="FFFFFF"/>
                <w:sz w:val="24"/>
                <w:szCs w:val="24"/>
              </w:rPr>
            </w:pPr>
            <w:r>
              <w:rPr>
                <w:b/>
                <w:color w:val="FFFFFF"/>
                <w:sz w:val="24"/>
                <w:szCs w:val="24"/>
              </w:rPr>
              <w:t>EEF Recommendations</w:t>
            </w:r>
          </w:p>
        </w:tc>
      </w:tr>
      <w:tr w:rsidR="007C416C" w14:paraId="6270747F" w14:textId="77777777">
        <w:trPr>
          <w:trHeight w:val="755"/>
        </w:trPr>
        <w:tc>
          <w:tcPr>
            <w:tcW w:w="7706" w:type="dxa"/>
            <w:tcMar>
              <w:top w:w="57" w:type="dxa"/>
              <w:bottom w:w="57" w:type="dxa"/>
            </w:tcMar>
          </w:tcPr>
          <w:p w14:paraId="216CB161" w14:textId="77777777" w:rsidR="007C416C" w:rsidRDefault="007C416C">
            <w:pPr>
              <w:pBdr>
                <w:top w:val="nil"/>
                <w:left w:val="nil"/>
                <w:bottom w:val="nil"/>
                <w:right w:val="nil"/>
                <w:between w:val="nil"/>
              </w:pBdr>
              <w:shd w:val="clear" w:color="auto" w:fill="FFFFFF"/>
              <w:rPr>
                <w:color w:val="0B0C0C"/>
              </w:rPr>
            </w:pPr>
          </w:p>
          <w:p w14:paraId="61DDA729" w14:textId="77777777" w:rsidR="007C416C" w:rsidRDefault="00305F16">
            <w:pPr>
              <w:pBdr>
                <w:top w:val="nil"/>
                <w:left w:val="nil"/>
                <w:bottom w:val="nil"/>
                <w:right w:val="nil"/>
                <w:between w:val="nil"/>
              </w:pBdr>
              <w:shd w:val="clear" w:color="auto" w:fill="FFFFFF"/>
              <w:rPr>
                <w:color w:val="0B0C0C"/>
              </w:rPr>
            </w:pPr>
            <w:r>
              <w:rPr>
                <w:color w:val="0B0C0C"/>
              </w:rPr>
              <w:t>Schools should use this funding for specific activities to support their pupils to catch up for lost teaching over the previous months, in line with the guidance on </w:t>
            </w:r>
            <w:hyperlink r:id="rId6" w:anchor="section-3-curriculum-behaviour-and-pastoral-support">
              <w:r>
                <w:rPr>
                  <w:color w:val="4C2C92"/>
                  <w:u w:val="single"/>
                </w:rPr>
                <w:t>curriculum expectations for the next academic year</w:t>
              </w:r>
            </w:hyperlink>
            <w:r>
              <w:rPr>
                <w:color w:val="0B0C0C"/>
              </w:rPr>
              <w:t>.</w:t>
            </w:r>
          </w:p>
          <w:p w14:paraId="0F62B055" w14:textId="77777777" w:rsidR="007C416C" w:rsidRDefault="00305F16">
            <w:pPr>
              <w:pBdr>
                <w:top w:val="nil"/>
                <w:left w:val="nil"/>
                <w:bottom w:val="nil"/>
                <w:right w:val="nil"/>
                <w:between w:val="nil"/>
              </w:pBdr>
              <w:shd w:val="clear" w:color="auto" w:fill="FFFFFF"/>
              <w:spacing w:before="300" w:after="300"/>
              <w:rPr>
                <w:color w:val="0B0C0C"/>
              </w:rPr>
            </w:pPr>
            <w:r>
              <w:rPr>
                <w:color w:val="0B0C0C"/>
              </w:rPr>
              <w:t>Schools have the flexibility to spend their funding in the best way for their cohort and circumstances.</w:t>
            </w:r>
          </w:p>
          <w:p w14:paraId="58135796" w14:textId="77777777" w:rsidR="007C416C" w:rsidRDefault="00305F16">
            <w:pPr>
              <w:pBdr>
                <w:top w:val="nil"/>
                <w:left w:val="nil"/>
                <w:bottom w:val="nil"/>
                <w:right w:val="nil"/>
                <w:between w:val="nil"/>
              </w:pBdr>
              <w:shd w:val="clear" w:color="auto" w:fill="FFFFFF"/>
              <w:rPr>
                <w:color w:val="0B0C0C"/>
              </w:rPr>
            </w:pPr>
            <w:r>
              <w:rPr>
                <w:color w:val="0B0C0C"/>
              </w:rPr>
              <w:t>To support schools to make the best use of this funding, the Education Endowment Foundation (EEF) has published a </w:t>
            </w:r>
            <w:hyperlink r:id="rId7" w:anchor="nav-covid-19-support-guide-for-schools1">
              <w:r>
                <w:rPr>
                  <w:color w:val="4C2C92"/>
                  <w:u w:val="single"/>
                </w:rPr>
                <w:t>coronavirus (COVID-19) support guide for schools</w:t>
              </w:r>
            </w:hyperlink>
            <w:r>
              <w:rPr>
                <w:color w:val="0B0C0C"/>
              </w:rPr>
              <w:t> with evidence-based approaches to catch up for all students. Schools should use this document to help them direct their additional funding in the most effective way.</w:t>
            </w:r>
          </w:p>
          <w:p w14:paraId="791403DC" w14:textId="77777777" w:rsidR="007C416C" w:rsidRDefault="007C416C"/>
          <w:p w14:paraId="0FE4FE1E" w14:textId="77777777" w:rsidR="007C416C" w:rsidRDefault="007C416C"/>
        </w:tc>
        <w:tc>
          <w:tcPr>
            <w:tcW w:w="7706" w:type="dxa"/>
          </w:tcPr>
          <w:p w14:paraId="5EF58DA7" w14:textId="77777777" w:rsidR="007C416C" w:rsidRDefault="007C416C"/>
          <w:p w14:paraId="0D4827D2" w14:textId="77777777" w:rsidR="007C416C" w:rsidRDefault="00305F16">
            <w:r>
              <w:t>The EEF advises the following:</w:t>
            </w:r>
          </w:p>
          <w:p w14:paraId="242C6933" w14:textId="77777777" w:rsidR="007C416C" w:rsidRDefault="007C416C"/>
          <w:p w14:paraId="56CC8F0F" w14:textId="77777777" w:rsidR="007C416C" w:rsidRDefault="00305F16">
            <w:r>
              <w:t xml:space="preserve">Teaching and whole school strategies </w:t>
            </w:r>
          </w:p>
          <w:p w14:paraId="009921DF" w14:textId="77777777" w:rsidR="007C416C" w:rsidRDefault="00305F16">
            <w:pPr>
              <w:numPr>
                <w:ilvl w:val="0"/>
                <w:numId w:val="4"/>
              </w:numPr>
              <w:pBdr>
                <w:top w:val="nil"/>
                <w:left w:val="nil"/>
                <w:bottom w:val="nil"/>
                <w:right w:val="nil"/>
                <w:between w:val="nil"/>
              </w:pBdr>
              <w:rPr>
                <w:color w:val="000000"/>
              </w:rPr>
            </w:pPr>
            <w:r>
              <w:rPr>
                <w:color w:val="000000"/>
              </w:rPr>
              <w:t>Supporting great teaching</w:t>
            </w:r>
          </w:p>
          <w:p w14:paraId="0DB51F50" w14:textId="77777777" w:rsidR="007C416C" w:rsidRDefault="00305F16">
            <w:pPr>
              <w:numPr>
                <w:ilvl w:val="0"/>
                <w:numId w:val="4"/>
              </w:numPr>
              <w:pBdr>
                <w:top w:val="nil"/>
                <w:left w:val="nil"/>
                <w:bottom w:val="nil"/>
                <w:right w:val="nil"/>
                <w:between w:val="nil"/>
              </w:pBdr>
              <w:rPr>
                <w:color w:val="000000"/>
              </w:rPr>
            </w:pPr>
            <w:r>
              <w:rPr>
                <w:color w:val="000000"/>
              </w:rPr>
              <w:t xml:space="preserve">Pupil assessment and feedback </w:t>
            </w:r>
          </w:p>
          <w:p w14:paraId="787EF57C" w14:textId="77777777" w:rsidR="007C416C" w:rsidRDefault="00305F16">
            <w:pPr>
              <w:numPr>
                <w:ilvl w:val="0"/>
                <w:numId w:val="4"/>
              </w:numPr>
              <w:pBdr>
                <w:top w:val="nil"/>
                <w:left w:val="nil"/>
                <w:bottom w:val="nil"/>
                <w:right w:val="nil"/>
                <w:between w:val="nil"/>
              </w:pBdr>
              <w:rPr>
                <w:color w:val="000000"/>
              </w:rPr>
            </w:pPr>
            <w:r>
              <w:rPr>
                <w:color w:val="000000"/>
              </w:rPr>
              <w:t>Transition support</w:t>
            </w:r>
          </w:p>
          <w:p w14:paraId="399C8EF2" w14:textId="77777777" w:rsidR="007C416C" w:rsidRDefault="007C416C"/>
          <w:p w14:paraId="4624A392" w14:textId="77777777" w:rsidR="007C416C" w:rsidRDefault="00305F16">
            <w:r>
              <w:t xml:space="preserve">Targeted approaches </w:t>
            </w:r>
          </w:p>
          <w:p w14:paraId="06A3E0B9" w14:textId="77777777" w:rsidR="007C416C" w:rsidRDefault="00305F16">
            <w:pPr>
              <w:numPr>
                <w:ilvl w:val="0"/>
                <w:numId w:val="1"/>
              </w:numPr>
              <w:pBdr>
                <w:top w:val="nil"/>
                <w:left w:val="nil"/>
                <w:bottom w:val="nil"/>
                <w:right w:val="nil"/>
                <w:between w:val="nil"/>
              </w:pBdr>
              <w:rPr>
                <w:color w:val="000000"/>
              </w:rPr>
            </w:pPr>
            <w:r>
              <w:rPr>
                <w:color w:val="000000"/>
              </w:rPr>
              <w:t xml:space="preserve">One to one and small group tuition </w:t>
            </w:r>
          </w:p>
          <w:p w14:paraId="57F0D406" w14:textId="77777777" w:rsidR="007C416C" w:rsidRDefault="00305F16">
            <w:pPr>
              <w:numPr>
                <w:ilvl w:val="0"/>
                <w:numId w:val="1"/>
              </w:numPr>
              <w:pBdr>
                <w:top w:val="nil"/>
                <w:left w:val="nil"/>
                <w:bottom w:val="nil"/>
                <w:right w:val="nil"/>
                <w:between w:val="nil"/>
              </w:pBdr>
              <w:rPr>
                <w:color w:val="000000"/>
              </w:rPr>
            </w:pPr>
            <w:r>
              <w:rPr>
                <w:color w:val="000000"/>
              </w:rPr>
              <w:t xml:space="preserve">Intervention programmes </w:t>
            </w:r>
          </w:p>
          <w:p w14:paraId="4D02DA92" w14:textId="77777777" w:rsidR="007C416C" w:rsidRDefault="00305F16">
            <w:pPr>
              <w:numPr>
                <w:ilvl w:val="0"/>
                <w:numId w:val="1"/>
              </w:numPr>
              <w:pBdr>
                <w:top w:val="nil"/>
                <w:left w:val="nil"/>
                <w:bottom w:val="nil"/>
                <w:right w:val="nil"/>
                <w:between w:val="nil"/>
              </w:pBdr>
              <w:rPr>
                <w:color w:val="000000"/>
              </w:rPr>
            </w:pPr>
            <w:r>
              <w:rPr>
                <w:color w:val="000000"/>
              </w:rPr>
              <w:t>Extended school time</w:t>
            </w:r>
          </w:p>
          <w:p w14:paraId="0187FE91" w14:textId="77777777" w:rsidR="007C416C" w:rsidRDefault="007C416C"/>
          <w:p w14:paraId="593DA6E3" w14:textId="77777777" w:rsidR="007C416C" w:rsidRDefault="00305F16">
            <w:r>
              <w:t xml:space="preserve">Wider strategies </w:t>
            </w:r>
          </w:p>
          <w:p w14:paraId="2D3844BC" w14:textId="77777777" w:rsidR="007C416C" w:rsidRDefault="00305F16">
            <w:pPr>
              <w:numPr>
                <w:ilvl w:val="0"/>
                <w:numId w:val="2"/>
              </w:numPr>
              <w:pBdr>
                <w:top w:val="nil"/>
                <w:left w:val="nil"/>
                <w:bottom w:val="nil"/>
                <w:right w:val="nil"/>
                <w:between w:val="nil"/>
              </w:pBdr>
              <w:rPr>
                <w:color w:val="000000"/>
              </w:rPr>
            </w:pPr>
            <w:r>
              <w:rPr>
                <w:color w:val="000000"/>
              </w:rPr>
              <w:t xml:space="preserve">Supporting parent and carers </w:t>
            </w:r>
          </w:p>
          <w:p w14:paraId="62B19F4F" w14:textId="77777777" w:rsidR="007C416C" w:rsidRDefault="00305F16">
            <w:pPr>
              <w:numPr>
                <w:ilvl w:val="0"/>
                <w:numId w:val="2"/>
              </w:numPr>
              <w:pBdr>
                <w:top w:val="nil"/>
                <w:left w:val="nil"/>
                <w:bottom w:val="nil"/>
                <w:right w:val="nil"/>
                <w:between w:val="nil"/>
              </w:pBdr>
              <w:rPr>
                <w:color w:val="000000"/>
              </w:rPr>
            </w:pPr>
            <w:r>
              <w:rPr>
                <w:color w:val="000000"/>
              </w:rPr>
              <w:lastRenderedPageBreak/>
              <w:t xml:space="preserve">Access to technology </w:t>
            </w:r>
          </w:p>
          <w:p w14:paraId="533990AF" w14:textId="77777777" w:rsidR="007C416C" w:rsidRDefault="00305F16">
            <w:pPr>
              <w:numPr>
                <w:ilvl w:val="0"/>
                <w:numId w:val="2"/>
              </w:numPr>
              <w:pBdr>
                <w:top w:val="nil"/>
                <w:left w:val="nil"/>
                <w:bottom w:val="nil"/>
                <w:right w:val="nil"/>
                <w:between w:val="nil"/>
              </w:pBdr>
              <w:shd w:val="clear" w:color="auto" w:fill="FFFFFF"/>
              <w:rPr>
                <w:rFonts w:ascii="Arial" w:eastAsia="Arial" w:hAnsi="Arial" w:cs="Arial"/>
                <w:color w:val="0B0C0C"/>
                <w:sz w:val="29"/>
                <w:szCs w:val="29"/>
              </w:rPr>
            </w:pPr>
            <w:r>
              <w:rPr>
                <w:color w:val="000000"/>
              </w:rPr>
              <w:t>Summer support</w:t>
            </w:r>
          </w:p>
        </w:tc>
      </w:tr>
    </w:tbl>
    <w:p w14:paraId="0F320DB2" w14:textId="77777777" w:rsidR="007C416C" w:rsidRDefault="007C416C">
      <w:pPr>
        <w:rPr>
          <w:sz w:val="16"/>
          <w:szCs w:val="16"/>
        </w:rPr>
      </w:pPr>
    </w:p>
    <w:tbl>
      <w:tblPr>
        <w:tblStyle w:val="a1"/>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4145"/>
      </w:tblGrid>
      <w:tr w:rsidR="007C416C" w14:paraId="685F6AE6" w14:textId="77777777">
        <w:tc>
          <w:tcPr>
            <w:tcW w:w="15417" w:type="dxa"/>
            <w:gridSpan w:val="2"/>
            <w:shd w:val="clear" w:color="auto" w:fill="548235"/>
            <w:tcMar>
              <w:top w:w="57" w:type="dxa"/>
              <w:bottom w:w="57" w:type="dxa"/>
            </w:tcMar>
          </w:tcPr>
          <w:p w14:paraId="0E442C2D" w14:textId="77777777" w:rsidR="007C416C" w:rsidRDefault="00305F16">
            <w:pPr>
              <w:rPr>
                <w:b/>
                <w:color w:val="FFFFFF"/>
                <w:sz w:val="24"/>
                <w:szCs w:val="24"/>
              </w:rPr>
            </w:pPr>
            <w:r>
              <w:rPr>
                <w:b/>
                <w:color w:val="FFFFFF"/>
                <w:sz w:val="24"/>
                <w:szCs w:val="24"/>
              </w:rPr>
              <w:t>Identified impact of lockdown</w:t>
            </w:r>
          </w:p>
        </w:tc>
      </w:tr>
      <w:tr w:rsidR="007C416C" w14:paraId="251144EB" w14:textId="77777777">
        <w:tc>
          <w:tcPr>
            <w:tcW w:w="1271" w:type="dxa"/>
            <w:tcMar>
              <w:top w:w="57" w:type="dxa"/>
              <w:bottom w:w="57" w:type="dxa"/>
            </w:tcMar>
          </w:tcPr>
          <w:p w14:paraId="2F94EE5F" w14:textId="77777777" w:rsidR="007C416C" w:rsidRDefault="007C416C">
            <w:pPr>
              <w:tabs>
                <w:tab w:val="left" w:pos="75"/>
              </w:tabs>
              <w:rPr>
                <w:b/>
              </w:rPr>
            </w:pPr>
          </w:p>
          <w:p w14:paraId="7F896CCD" w14:textId="77777777" w:rsidR="007C416C" w:rsidRDefault="00305F16">
            <w:pPr>
              <w:tabs>
                <w:tab w:val="left" w:pos="75"/>
              </w:tabs>
              <w:rPr>
                <w:b/>
              </w:rPr>
            </w:pPr>
            <w:r>
              <w:rPr>
                <w:b/>
              </w:rPr>
              <w:t>Maths</w:t>
            </w:r>
          </w:p>
        </w:tc>
        <w:tc>
          <w:tcPr>
            <w:tcW w:w="14146" w:type="dxa"/>
          </w:tcPr>
          <w:p w14:paraId="562000D0" w14:textId="77777777" w:rsidR="007C416C" w:rsidRDefault="007C416C"/>
          <w:p w14:paraId="24CC0DA5" w14:textId="77777777" w:rsidR="007C416C" w:rsidRDefault="00305F16">
            <w:r>
              <w:t xml:space="preserve">Specific content has been missed, leading to gaps in learning and stalled sequencing of journeys. Children still have an appetite for maths and lockdown has not affected their attitudes however they are quite simply, ‘behind’. </w:t>
            </w:r>
          </w:p>
          <w:p w14:paraId="433443DD" w14:textId="77777777" w:rsidR="007C416C" w:rsidRDefault="00305F16">
            <w:r>
              <w:t>Recall of basic skills has suffered – children are not able to recall addition facts, times tables and have forgotten once taught calculation strategies. This is reflected in arithmetic assessments.</w:t>
            </w:r>
          </w:p>
          <w:p w14:paraId="471C55B8" w14:textId="77777777" w:rsidR="007C416C" w:rsidRDefault="007C416C"/>
        </w:tc>
      </w:tr>
      <w:tr w:rsidR="007C416C" w14:paraId="6910FC43" w14:textId="77777777">
        <w:tc>
          <w:tcPr>
            <w:tcW w:w="1271" w:type="dxa"/>
            <w:tcMar>
              <w:top w:w="57" w:type="dxa"/>
              <w:bottom w:w="57" w:type="dxa"/>
            </w:tcMar>
          </w:tcPr>
          <w:p w14:paraId="228DB361" w14:textId="77777777" w:rsidR="007C416C" w:rsidRDefault="007C416C">
            <w:pPr>
              <w:tabs>
                <w:tab w:val="left" w:pos="75"/>
              </w:tabs>
              <w:rPr>
                <w:b/>
              </w:rPr>
            </w:pPr>
          </w:p>
          <w:p w14:paraId="31275912" w14:textId="77777777" w:rsidR="007C416C" w:rsidRDefault="00305F16">
            <w:pPr>
              <w:tabs>
                <w:tab w:val="left" w:pos="75"/>
              </w:tabs>
              <w:rPr>
                <w:b/>
              </w:rPr>
            </w:pPr>
            <w:r>
              <w:rPr>
                <w:b/>
              </w:rPr>
              <w:t>Writing</w:t>
            </w:r>
          </w:p>
        </w:tc>
        <w:tc>
          <w:tcPr>
            <w:tcW w:w="14146" w:type="dxa"/>
          </w:tcPr>
          <w:p w14:paraId="4D90D04B" w14:textId="77777777" w:rsidR="007C416C" w:rsidRDefault="007C416C"/>
          <w:p w14:paraId="4793B565" w14:textId="110DF640" w:rsidR="007C416C" w:rsidRDefault="00057D5F">
            <w:r>
              <w:t xml:space="preserve">Children’s general ‘spelling’ attainment has definite areas for development. </w:t>
            </w:r>
            <w:r w:rsidR="00305F16">
              <w:t>Children haven’t necessarily missed ‘units’ of learning in the same way</w:t>
            </w:r>
            <w:r>
              <w:t xml:space="preserve"> within writing</w:t>
            </w:r>
            <w:r w:rsidR="00305F16">
              <w:t xml:space="preserve"> as Maths, however they have lost essential practising of writing skills. GAPs specific knowledge has suffered, leading to lack of fluency in writing. Those who have maintained writing throughout lockdown are less affected, however those who evidently didn’t write much have had to work additionally hard on writing stamina and improving their motivation due to the lack of fluency in their ability to write.</w:t>
            </w:r>
          </w:p>
          <w:p w14:paraId="08A2CFF7" w14:textId="77777777" w:rsidR="007C416C" w:rsidRDefault="007C416C"/>
        </w:tc>
      </w:tr>
      <w:tr w:rsidR="007C416C" w14:paraId="74D6DCA5" w14:textId="77777777">
        <w:tc>
          <w:tcPr>
            <w:tcW w:w="1271" w:type="dxa"/>
            <w:tcMar>
              <w:top w:w="57" w:type="dxa"/>
              <w:bottom w:w="57" w:type="dxa"/>
            </w:tcMar>
          </w:tcPr>
          <w:p w14:paraId="4BAA85C2" w14:textId="77777777" w:rsidR="007C416C" w:rsidRDefault="007C416C">
            <w:pPr>
              <w:tabs>
                <w:tab w:val="left" w:pos="75"/>
              </w:tabs>
              <w:rPr>
                <w:b/>
              </w:rPr>
            </w:pPr>
          </w:p>
          <w:p w14:paraId="67DA4123" w14:textId="77777777" w:rsidR="007C416C" w:rsidRDefault="00305F16">
            <w:pPr>
              <w:tabs>
                <w:tab w:val="left" w:pos="75"/>
              </w:tabs>
              <w:rPr>
                <w:b/>
              </w:rPr>
            </w:pPr>
            <w:r>
              <w:rPr>
                <w:b/>
              </w:rPr>
              <w:t>Reading</w:t>
            </w:r>
          </w:p>
        </w:tc>
        <w:tc>
          <w:tcPr>
            <w:tcW w:w="14146" w:type="dxa"/>
          </w:tcPr>
          <w:p w14:paraId="3B01B781" w14:textId="77777777" w:rsidR="007C416C" w:rsidRDefault="007C416C"/>
          <w:p w14:paraId="4BE996E5" w14:textId="075586E1" w:rsidR="007C416C" w:rsidRDefault="00305F16">
            <w:r>
              <w:t xml:space="preserve">Children accessed reading during lockdown more than any other subject. This is something that was more accessible for families and required less teacher input. However, children are less fluent in their reading and the gap between those children that read widely and those children who don’t is now increasingly wide. </w:t>
            </w:r>
          </w:p>
          <w:p w14:paraId="5B4EB086" w14:textId="77777777" w:rsidR="007C416C" w:rsidRDefault="007C416C"/>
        </w:tc>
      </w:tr>
      <w:tr w:rsidR="007C416C" w14:paraId="459A36F2" w14:textId="77777777">
        <w:tc>
          <w:tcPr>
            <w:tcW w:w="1271" w:type="dxa"/>
            <w:tcMar>
              <w:top w:w="57" w:type="dxa"/>
              <w:bottom w:w="57" w:type="dxa"/>
            </w:tcMar>
          </w:tcPr>
          <w:p w14:paraId="71DB8938" w14:textId="77777777" w:rsidR="007C416C" w:rsidRDefault="007C416C">
            <w:pPr>
              <w:tabs>
                <w:tab w:val="left" w:pos="75"/>
              </w:tabs>
              <w:rPr>
                <w:b/>
              </w:rPr>
            </w:pPr>
          </w:p>
          <w:p w14:paraId="0E2C1D1D" w14:textId="77777777" w:rsidR="007C416C" w:rsidRDefault="00305F16">
            <w:pPr>
              <w:tabs>
                <w:tab w:val="left" w:pos="75"/>
              </w:tabs>
              <w:rPr>
                <w:b/>
              </w:rPr>
            </w:pPr>
            <w:r>
              <w:rPr>
                <w:b/>
              </w:rPr>
              <w:t>Non-core</w:t>
            </w:r>
          </w:p>
        </w:tc>
        <w:tc>
          <w:tcPr>
            <w:tcW w:w="14146" w:type="dxa"/>
          </w:tcPr>
          <w:p w14:paraId="4D658713" w14:textId="77777777" w:rsidR="007C416C" w:rsidRDefault="007C416C"/>
          <w:p w14:paraId="4AFBBDD1" w14:textId="77777777" w:rsidR="007C416C" w:rsidRDefault="00305F16">
            <w:r>
              <w:t>There are now significant gaps in knowledge – whole units of work have not been taught meaning that children are less able to access pre-requisite knowledge when learning something new and they are less likely to make connections between concepts and themes throughout the curriculum. Children have also missed out on the curriculum experiences e.g. trips, visitors and powerful curriculum moments.</w:t>
            </w:r>
          </w:p>
          <w:p w14:paraId="36ADD391" w14:textId="77777777" w:rsidR="007C416C" w:rsidRDefault="007C416C"/>
        </w:tc>
      </w:tr>
    </w:tbl>
    <w:p w14:paraId="483AB083" w14:textId="77777777" w:rsidR="007C416C" w:rsidRDefault="00305F16">
      <w:r>
        <w:br w:type="page"/>
      </w:r>
    </w:p>
    <w:tbl>
      <w:tblPr>
        <w:tblStyle w:val="a2"/>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961"/>
        <w:gridCol w:w="3078"/>
        <w:gridCol w:w="1094"/>
        <w:gridCol w:w="1178"/>
      </w:tblGrid>
      <w:tr w:rsidR="007C416C" w14:paraId="254C68D0" w14:textId="77777777">
        <w:tc>
          <w:tcPr>
            <w:tcW w:w="15126" w:type="dxa"/>
            <w:gridSpan w:val="5"/>
            <w:shd w:val="clear" w:color="auto" w:fill="548235"/>
            <w:tcMar>
              <w:top w:w="57" w:type="dxa"/>
              <w:bottom w:w="57" w:type="dxa"/>
            </w:tcMar>
          </w:tcPr>
          <w:p w14:paraId="0E928030" w14:textId="77777777" w:rsidR="007C416C" w:rsidRDefault="00305F16">
            <w:pPr>
              <w:rPr>
                <w:color w:val="FFFFFF"/>
                <w:sz w:val="20"/>
                <w:szCs w:val="20"/>
              </w:rPr>
            </w:pPr>
            <w:r>
              <w:rPr>
                <w:b/>
                <w:color w:val="FFFFFF"/>
              </w:rPr>
              <w:lastRenderedPageBreak/>
              <w:t xml:space="preserve">Planned expenditure - </w:t>
            </w:r>
            <w:r>
              <w:rPr>
                <w:color w:val="FFFFFF"/>
                <w:sz w:val="20"/>
                <w:szCs w:val="20"/>
              </w:rPr>
              <w:t>The headings below are grouped into the categories outlined in the Education Endowment Foundation’s coronavirus support guide for schools)</w:t>
            </w:r>
          </w:p>
        </w:tc>
      </w:tr>
      <w:tr w:rsidR="007C416C" w14:paraId="48340CEA" w14:textId="77777777" w:rsidTr="00305F16">
        <w:tc>
          <w:tcPr>
            <w:tcW w:w="15126" w:type="dxa"/>
            <w:gridSpan w:val="5"/>
            <w:shd w:val="clear" w:color="auto" w:fill="92D050"/>
            <w:tcMar>
              <w:top w:w="57" w:type="dxa"/>
              <w:bottom w:w="57" w:type="dxa"/>
            </w:tcMar>
          </w:tcPr>
          <w:p w14:paraId="7F5DAFF3" w14:textId="77777777" w:rsidR="007C416C" w:rsidRDefault="00305F16">
            <w:pPr>
              <w:numPr>
                <w:ilvl w:val="0"/>
                <w:numId w:val="3"/>
              </w:numPr>
              <w:pBdr>
                <w:top w:val="nil"/>
                <w:left w:val="nil"/>
                <w:bottom w:val="nil"/>
                <w:right w:val="nil"/>
                <w:between w:val="nil"/>
              </w:pBdr>
              <w:ind w:left="426" w:hanging="142"/>
              <w:rPr>
                <w:b/>
                <w:color w:val="000000"/>
                <w:sz w:val="20"/>
                <w:szCs w:val="20"/>
              </w:rPr>
            </w:pPr>
            <w:r>
              <w:rPr>
                <w:b/>
                <w:color w:val="000000"/>
                <w:sz w:val="20"/>
                <w:szCs w:val="20"/>
              </w:rPr>
              <w:t>Teaching and whole-school strategies</w:t>
            </w:r>
          </w:p>
        </w:tc>
      </w:tr>
      <w:tr w:rsidR="007C416C" w14:paraId="7EDA9BFA" w14:textId="77777777">
        <w:trPr>
          <w:trHeight w:val="289"/>
        </w:trPr>
        <w:tc>
          <w:tcPr>
            <w:tcW w:w="4815" w:type="dxa"/>
            <w:tcMar>
              <w:top w:w="57" w:type="dxa"/>
              <w:bottom w:w="57" w:type="dxa"/>
            </w:tcMar>
          </w:tcPr>
          <w:p w14:paraId="0FE04ECB" w14:textId="77777777" w:rsidR="007C416C" w:rsidRDefault="00305F16">
            <w:pPr>
              <w:rPr>
                <w:b/>
                <w:sz w:val="20"/>
                <w:szCs w:val="20"/>
              </w:rPr>
            </w:pPr>
            <w:r>
              <w:rPr>
                <w:b/>
                <w:sz w:val="20"/>
                <w:szCs w:val="20"/>
              </w:rPr>
              <w:t>Desired outcome</w:t>
            </w:r>
          </w:p>
        </w:tc>
        <w:tc>
          <w:tcPr>
            <w:tcW w:w="4961" w:type="dxa"/>
            <w:tcMar>
              <w:top w:w="57" w:type="dxa"/>
              <w:bottom w:w="57" w:type="dxa"/>
            </w:tcMar>
          </w:tcPr>
          <w:p w14:paraId="2B3B76CC" w14:textId="77777777" w:rsidR="007C416C" w:rsidRDefault="00305F16">
            <w:pPr>
              <w:rPr>
                <w:b/>
                <w:sz w:val="20"/>
                <w:szCs w:val="20"/>
              </w:rPr>
            </w:pPr>
            <w:r>
              <w:rPr>
                <w:b/>
                <w:sz w:val="20"/>
                <w:szCs w:val="20"/>
              </w:rPr>
              <w:t>Chosen approach and anticipated cost</w:t>
            </w:r>
          </w:p>
        </w:tc>
        <w:tc>
          <w:tcPr>
            <w:tcW w:w="3078" w:type="dxa"/>
            <w:shd w:val="clear" w:color="auto" w:fill="auto"/>
            <w:tcMar>
              <w:top w:w="57" w:type="dxa"/>
              <w:bottom w:w="57" w:type="dxa"/>
            </w:tcMar>
          </w:tcPr>
          <w:p w14:paraId="23493AAA" w14:textId="77777777" w:rsidR="007C416C" w:rsidRDefault="00305F16">
            <w:pPr>
              <w:rPr>
                <w:b/>
                <w:sz w:val="20"/>
                <w:szCs w:val="20"/>
              </w:rPr>
            </w:pPr>
            <w:r>
              <w:rPr>
                <w:b/>
                <w:sz w:val="20"/>
                <w:szCs w:val="20"/>
              </w:rPr>
              <w:t>Impact (once reviewed)</w:t>
            </w:r>
          </w:p>
        </w:tc>
        <w:tc>
          <w:tcPr>
            <w:tcW w:w="1094" w:type="dxa"/>
            <w:shd w:val="clear" w:color="auto" w:fill="auto"/>
            <w:tcMar>
              <w:top w:w="57" w:type="dxa"/>
              <w:bottom w:w="57" w:type="dxa"/>
            </w:tcMar>
          </w:tcPr>
          <w:p w14:paraId="4B5C5B55" w14:textId="77777777" w:rsidR="007C416C" w:rsidRDefault="00305F16">
            <w:pPr>
              <w:rPr>
                <w:b/>
                <w:sz w:val="20"/>
                <w:szCs w:val="20"/>
              </w:rPr>
            </w:pPr>
            <w:r>
              <w:rPr>
                <w:b/>
                <w:sz w:val="20"/>
                <w:szCs w:val="20"/>
              </w:rPr>
              <w:t>Staff lead</w:t>
            </w:r>
          </w:p>
        </w:tc>
        <w:tc>
          <w:tcPr>
            <w:tcW w:w="1178" w:type="dxa"/>
          </w:tcPr>
          <w:p w14:paraId="3128A1F9" w14:textId="77777777" w:rsidR="007C416C" w:rsidRDefault="00305F16">
            <w:pPr>
              <w:rPr>
                <w:b/>
                <w:sz w:val="20"/>
                <w:szCs w:val="20"/>
              </w:rPr>
            </w:pPr>
            <w:r>
              <w:rPr>
                <w:b/>
                <w:sz w:val="20"/>
                <w:szCs w:val="20"/>
              </w:rPr>
              <w:t>Review date?</w:t>
            </w:r>
          </w:p>
        </w:tc>
      </w:tr>
      <w:tr w:rsidR="007C416C" w14:paraId="6E1AAB3A" w14:textId="77777777">
        <w:tc>
          <w:tcPr>
            <w:tcW w:w="4815" w:type="dxa"/>
            <w:tcMar>
              <w:top w:w="57" w:type="dxa"/>
              <w:bottom w:w="57" w:type="dxa"/>
            </w:tcMar>
          </w:tcPr>
          <w:p w14:paraId="239ED3D0" w14:textId="77777777" w:rsidR="007C416C" w:rsidRDefault="00305F16">
            <w:pPr>
              <w:rPr>
                <w:sz w:val="20"/>
                <w:szCs w:val="20"/>
                <w:u w:val="single"/>
              </w:rPr>
            </w:pPr>
            <w:r>
              <w:rPr>
                <w:sz w:val="20"/>
                <w:szCs w:val="20"/>
                <w:u w:val="single"/>
              </w:rPr>
              <w:t>Supporting great teaching:</w:t>
            </w:r>
          </w:p>
          <w:p w14:paraId="1F308E22" w14:textId="77777777" w:rsidR="007C416C" w:rsidRDefault="007C416C">
            <w:pPr>
              <w:rPr>
                <w:sz w:val="20"/>
                <w:szCs w:val="20"/>
              </w:rPr>
            </w:pPr>
          </w:p>
          <w:p w14:paraId="24C97157" w14:textId="7E7D0226" w:rsidR="007C416C" w:rsidRDefault="00FD57A9">
            <w:pPr>
              <w:rPr>
                <w:sz w:val="20"/>
                <w:szCs w:val="20"/>
              </w:rPr>
            </w:pPr>
            <w:r>
              <w:rPr>
                <w:sz w:val="20"/>
                <w:szCs w:val="20"/>
              </w:rPr>
              <w:t>Whole school ‘catch up’ programme implemented to focus on the areas of greatest need and those individuals highlighted from the assessments completed.</w:t>
            </w:r>
          </w:p>
          <w:p w14:paraId="5F0DD8EA" w14:textId="77777777" w:rsidR="007C416C" w:rsidRDefault="007C416C" w:rsidP="000018AE">
            <w:pPr>
              <w:rPr>
                <w:sz w:val="20"/>
                <w:szCs w:val="20"/>
              </w:rPr>
            </w:pPr>
          </w:p>
        </w:tc>
        <w:tc>
          <w:tcPr>
            <w:tcW w:w="4961" w:type="dxa"/>
            <w:tcMar>
              <w:top w:w="57" w:type="dxa"/>
              <w:bottom w:w="57" w:type="dxa"/>
            </w:tcMar>
          </w:tcPr>
          <w:p w14:paraId="31477FB2" w14:textId="77777777" w:rsidR="007C416C" w:rsidRDefault="007C416C">
            <w:pPr>
              <w:pBdr>
                <w:top w:val="nil"/>
                <w:left w:val="nil"/>
                <w:bottom w:val="nil"/>
                <w:right w:val="nil"/>
                <w:between w:val="nil"/>
              </w:pBdr>
              <w:rPr>
                <w:b/>
                <w:i/>
                <w:color w:val="000000"/>
                <w:sz w:val="20"/>
                <w:szCs w:val="20"/>
              </w:rPr>
            </w:pPr>
          </w:p>
          <w:p w14:paraId="1EFA9EB7" w14:textId="56912466" w:rsidR="00EC4CC8" w:rsidRDefault="00EC4CC8">
            <w:pPr>
              <w:pBdr>
                <w:top w:val="nil"/>
                <w:left w:val="nil"/>
                <w:bottom w:val="nil"/>
                <w:right w:val="nil"/>
                <w:between w:val="nil"/>
              </w:pBdr>
              <w:jc w:val="right"/>
              <w:rPr>
                <w:b/>
                <w:i/>
                <w:color w:val="000000"/>
                <w:sz w:val="20"/>
                <w:szCs w:val="20"/>
              </w:rPr>
            </w:pPr>
            <w:r>
              <w:rPr>
                <w:b/>
                <w:i/>
                <w:color w:val="000000"/>
                <w:sz w:val="20"/>
                <w:szCs w:val="20"/>
              </w:rPr>
              <w:t xml:space="preserve"> </w:t>
            </w:r>
          </w:p>
          <w:p w14:paraId="5F1406AA" w14:textId="1CC86E1C" w:rsidR="00FD57A9" w:rsidRDefault="00FD57A9" w:rsidP="00FD57A9">
            <w:pPr>
              <w:rPr>
                <w:sz w:val="20"/>
                <w:szCs w:val="20"/>
              </w:rPr>
            </w:pPr>
            <w:r>
              <w:rPr>
                <w:sz w:val="20"/>
                <w:szCs w:val="20"/>
              </w:rPr>
              <w:t>Headteacher to organise and implement a ‘catch up’ programme across the school based on areas of need and individuals identified. School to appoint a 0.5 teacher for the Spring and Summer term to cover the headteacher’s teaching commitment.</w:t>
            </w:r>
          </w:p>
          <w:p w14:paraId="5034D6DA" w14:textId="16234942" w:rsidR="00FD57A9" w:rsidRDefault="00FD57A9" w:rsidP="00FD57A9">
            <w:pPr>
              <w:rPr>
                <w:sz w:val="20"/>
                <w:szCs w:val="20"/>
              </w:rPr>
            </w:pPr>
          </w:p>
          <w:p w14:paraId="62BE1735" w14:textId="4565EE33" w:rsidR="00FD57A9" w:rsidRPr="00FD57A9" w:rsidRDefault="00FD57A9" w:rsidP="00FD57A9">
            <w:pPr>
              <w:rPr>
                <w:color w:val="FF0000"/>
                <w:sz w:val="20"/>
                <w:szCs w:val="20"/>
              </w:rPr>
            </w:pPr>
            <w:r>
              <w:rPr>
                <w:color w:val="FF0000"/>
                <w:sz w:val="20"/>
                <w:szCs w:val="20"/>
              </w:rPr>
              <w:t>£8,000</w:t>
            </w:r>
          </w:p>
          <w:p w14:paraId="0FA79E29" w14:textId="77777777" w:rsidR="00EC4CC8" w:rsidRDefault="00EC4CC8">
            <w:pPr>
              <w:pBdr>
                <w:top w:val="nil"/>
                <w:left w:val="nil"/>
                <w:bottom w:val="nil"/>
                <w:right w:val="nil"/>
                <w:between w:val="nil"/>
              </w:pBdr>
              <w:jc w:val="right"/>
              <w:rPr>
                <w:b/>
                <w:i/>
                <w:color w:val="000000"/>
                <w:sz w:val="20"/>
                <w:szCs w:val="20"/>
              </w:rPr>
            </w:pPr>
          </w:p>
          <w:p w14:paraId="2C6B4FE8" w14:textId="77777777" w:rsidR="00EC4CC8" w:rsidRDefault="00EC4CC8">
            <w:pPr>
              <w:pBdr>
                <w:top w:val="nil"/>
                <w:left w:val="nil"/>
                <w:bottom w:val="nil"/>
                <w:right w:val="nil"/>
                <w:between w:val="nil"/>
              </w:pBdr>
              <w:jc w:val="right"/>
              <w:rPr>
                <w:b/>
                <w:i/>
                <w:color w:val="000000"/>
                <w:sz w:val="20"/>
                <w:szCs w:val="20"/>
              </w:rPr>
            </w:pPr>
          </w:p>
          <w:p w14:paraId="2BE535EC" w14:textId="77777777" w:rsidR="00EC4CC8" w:rsidRDefault="00EC4CC8">
            <w:pPr>
              <w:pBdr>
                <w:top w:val="nil"/>
                <w:left w:val="nil"/>
                <w:bottom w:val="nil"/>
                <w:right w:val="nil"/>
                <w:between w:val="nil"/>
              </w:pBdr>
              <w:jc w:val="right"/>
              <w:rPr>
                <w:b/>
                <w:i/>
                <w:color w:val="000000"/>
                <w:sz w:val="20"/>
                <w:szCs w:val="20"/>
              </w:rPr>
            </w:pPr>
          </w:p>
          <w:p w14:paraId="135272E2" w14:textId="62D1B698" w:rsidR="007C416C" w:rsidRDefault="00EC4CC8" w:rsidP="00FD57A9">
            <w:pPr>
              <w:pBdr>
                <w:top w:val="nil"/>
                <w:left w:val="nil"/>
                <w:bottom w:val="nil"/>
                <w:right w:val="nil"/>
                <w:between w:val="nil"/>
              </w:pBdr>
              <w:rPr>
                <w:b/>
                <w:i/>
                <w:color w:val="000000"/>
                <w:sz w:val="20"/>
                <w:szCs w:val="20"/>
              </w:rPr>
            </w:pPr>
            <w:r w:rsidRPr="00523D94">
              <w:rPr>
                <w:b/>
                <w:i/>
                <w:color w:val="FF0000"/>
                <w:sz w:val="20"/>
                <w:szCs w:val="20"/>
              </w:rPr>
              <w:t xml:space="preserve"> </w:t>
            </w:r>
            <w:r w:rsidR="000018AE" w:rsidRPr="00523D94">
              <w:rPr>
                <w:b/>
                <w:i/>
                <w:color w:val="FF0000"/>
                <w:sz w:val="20"/>
                <w:szCs w:val="20"/>
              </w:rPr>
              <w:t xml:space="preserve"> </w:t>
            </w:r>
          </w:p>
        </w:tc>
        <w:tc>
          <w:tcPr>
            <w:tcW w:w="3078" w:type="dxa"/>
            <w:shd w:val="clear" w:color="auto" w:fill="auto"/>
            <w:tcMar>
              <w:top w:w="57" w:type="dxa"/>
              <w:bottom w:w="57" w:type="dxa"/>
            </w:tcMar>
          </w:tcPr>
          <w:p w14:paraId="5D0DFAE7" w14:textId="77777777" w:rsidR="007C416C" w:rsidRDefault="007C416C">
            <w:pPr>
              <w:rPr>
                <w:sz w:val="20"/>
                <w:szCs w:val="20"/>
              </w:rPr>
            </w:pPr>
          </w:p>
        </w:tc>
        <w:tc>
          <w:tcPr>
            <w:tcW w:w="1094" w:type="dxa"/>
            <w:shd w:val="clear" w:color="auto" w:fill="auto"/>
            <w:tcMar>
              <w:top w:w="57" w:type="dxa"/>
              <w:bottom w:w="57" w:type="dxa"/>
            </w:tcMar>
          </w:tcPr>
          <w:p w14:paraId="7C5F4F99" w14:textId="77777777" w:rsidR="007C416C" w:rsidRDefault="007C416C">
            <w:pPr>
              <w:rPr>
                <w:sz w:val="20"/>
                <w:szCs w:val="20"/>
              </w:rPr>
            </w:pPr>
          </w:p>
          <w:p w14:paraId="6F7D9F0F" w14:textId="77777777" w:rsidR="007C416C" w:rsidRDefault="007C416C">
            <w:pPr>
              <w:rPr>
                <w:sz w:val="20"/>
                <w:szCs w:val="20"/>
              </w:rPr>
            </w:pPr>
          </w:p>
          <w:p w14:paraId="414BF3AB" w14:textId="746B4D5E" w:rsidR="007C416C" w:rsidRDefault="00FD57A9">
            <w:pPr>
              <w:rPr>
                <w:sz w:val="20"/>
                <w:szCs w:val="20"/>
              </w:rPr>
            </w:pPr>
            <w:r>
              <w:rPr>
                <w:sz w:val="20"/>
                <w:szCs w:val="20"/>
              </w:rPr>
              <w:t>CM</w:t>
            </w:r>
          </w:p>
          <w:p w14:paraId="19CFAC48" w14:textId="77777777" w:rsidR="007C416C" w:rsidRDefault="007C416C">
            <w:pPr>
              <w:rPr>
                <w:sz w:val="20"/>
                <w:szCs w:val="20"/>
              </w:rPr>
            </w:pPr>
          </w:p>
          <w:p w14:paraId="4F1112BB" w14:textId="77777777" w:rsidR="007C416C" w:rsidRDefault="007C416C">
            <w:pPr>
              <w:rPr>
                <w:sz w:val="20"/>
                <w:szCs w:val="20"/>
              </w:rPr>
            </w:pPr>
          </w:p>
          <w:p w14:paraId="5D088233" w14:textId="77777777" w:rsidR="007C416C" w:rsidRDefault="007C416C">
            <w:pPr>
              <w:rPr>
                <w:sz w:val="20"/>
                <w:szCs w:val="20"/>
              </w:rPr>
            </w:pPr>
          </w:p>
          <w:p w14:paraId="2A77B871" w14:textId="77777777" w:rsidR="007C416C" w:rsidRDefault="007C416C">
            <w:pPr>
              <w:rPr>
                <w:sz w:val="20"/>
                <w:szCs w:val="20"/>
              </w:rPr>
            </w:pPr>
          </w:p>
          <w:p w14:paraId="4DEB9FB1" w14:textId="77777777" w:rsidR="007C416C" w:rsidRDefault="007C416C">
            <w:pPr>
              <w:rPr>
                <w:sz w:val="20"/>
                <w:szCs w:val="20"/>
              </w:rPr>
            </w:pPr>
          </w:p>
          <w:p w14:paraId="635A1E91" w14:textId="77777777" w:rsidR="007C416C" w:rsidRDefault="007C416C">
            <w:pPr>
              <w:rPr>
                <w:sz w:val="20"/>
                <w:szCs w:val="20"/>
              </w:rPr>
            </w:pPr>
          </w:p>
        </w:tc>
        <w:tc>
          <w:tcPr>
            <w:tcW w:w="1178" w:type="dxa"/>
          </w:tcPr>
          <w:p w14:paraId="135395A4" w14:textId="77777777" w:rsidR="007C416C" w:rsidRDefault="007C416C">
            <w:pPr>
              <w:rPr>
                <w:sz w:val="20"/>
                <w:szCs w:val="20"/>
              </w:rPr>
            </w:pPr>
          </w:p>
          <w:p w14:paraId="08A07CD0" w14:textId="77777777" w:rsidR="007C416C" w:rsidRDefault="007C416C">
            <w:pPr>
              <w:rPr>
                <w:sz w:val="20"/>
                <w:szCs w:val="20"/>
              </w:rPr>
            </w:pPr>
          </w:p>
          <w:p w14:paraId="0FE0EEF0" w14:textId="77777777" w:rsidR="007C416C" w:rsidRDefault="00305F16">
            <w:pPr>
              <w:rPr>
                <w:sz w:val="20"/>
                <w:szCs w:val="20"/>
              </w:rPr>
            </w:pPr>
            <w:r>
              <w:rPr>
                <w:sz w:val="20"/>
                <w:szCs w:val="20"/>
              </w:rPr>
              <w:t>Feb 21</w:t>
            </w:r>
          </w:p>
          <w:p w14:paraId="433B2994" w14:textId="77777777" w:rsidR="007C416C" w:rsidRDefault="007C416C">
            <w:pPr>
              <w:rPr>
                <w:sz w:val="20"/>
                <w:szCs w:val="20"/>
              </w:rPr>
            </w:pPr>
          </w:p>
          <w:p w14:paraId="4FB6FC0A" w14:textId="77777777" w:rsidR="007C416C" w:rsidRDefault="007C416C">
            <w:pPr>
              <w:rPr>
                <w:sz w:val="20"/>
                <w:szCs w:val="20"/>
              </w:rPr>
            </w:pPr>
          </w:p>
          <w:p w14:paraId="39EFED57" w14:textId="77777777" w:rsidR="007C416C" w:rsidRDefault="007C416C">
            <w:pPr>
              <w:rPr>
                <w:sz w:val="20"/>
                <w:szCs w:val="20"/>
              </w:rPr>
            </w:pPr>
          </w:p>
          <w:p w14:paraId="4470F70D" w14:textId="77777777" w:rsidR="007C416C" w:rsidRDefault="007C416C">
            <w:pPr>
              <w:rPr>
                <w:sz w:val="20"/>
                <w:szCs w:val="20"/>
              </w:rPr>
            </w:pPr>
          </w:p>
          <w:p w14:paraId="3CC27C66" w14:textId="77777777" w:rsidR="007C416C" w:rsidRDefault="007C416C">
            <w:pPr>
              <w:rPr>
                <w:sz w:val="20"/>
                <w:szCs w:val="20"/>
              </w:rPr>
            </w:pPr>
          </w:p>
          <w:p w14:paraId="0C2B2442" w14:textId="77777777" w:rsidR="007C416C" w:rsidRDefault="00305F16">
            <w:pPr>
              <w:rPr>
                <w:sz w:val="20"/>
                <w:szCs w:val="20"/>
              </w:rPr>
            </w:pPr>
            <w:r>
              <w:rPr>
                <w:sz w:val="20"/>
                <w:szCs w:val="20"/>
              </w:rPr>
              <w:t>Feb 21</w:t>
            </w:r>
          </w:p>
        </w:tc>
      </w:tr>
      <w:tr w:rsidR="007C416C" w14:paraId="2942D5FE" w14:textId="77777777">
        <w:tc>
          <w:tcPr>
            <w:tcW w:w="4815" w:type="dxa"/>
            <w:tcMar>
              <w:top w:w="57" w:type="dxa"/>
              <w:bottom w:w="57" w:type="dxa"/>
            </w:tcMar>
          </w:tcPr>
          <w:p w14:paraId="1027B334" w14:textId="77777777" w:rsidR="007C416C" w:rsidRDefault="00305F16">
            <w:pPr>
              <w:pBdr>
                <w:top w:val="nil"/>
                <w:left w:val="nil"/>
                <w:bottom w:val="nil"/>
                <w:right w:val="nil"/>
                <w:between w:val="nil"/>
              </w:pBdr>
              <w:rPr>
                <w:color w:val="000000"/>
                <w:sz w:val="20"/>
                <w:szCs w:val="20"/>
                <w:u w:val="single"/>
              </w:rPr>
            </w:pPr>
            <w:r>
              <w:rPr>
                <w:color w:val="000000"/>
                <w:sz w:val="20"/>
                <w:szCs w:val="20"/>
                <w:u w:val="single"/>
              </w:rPr>
              <w:t>Teaching assessment and feedback</w:t>
            </w:r>
          </w:p>
          <w:p w14:paraId="5E12915A" w14:textId="77777777" w:rsidR="007C416C" w:rsidRDefault="007C416C">
            <w:pPr>
              <w:pBdr>
                <w:top w:val="nil"/>
                <w:left w:val="nil"/>
                <w:bottom w:val="nil"/>
                <w:right w:val="nil"/>
                <w:between w:val="nil"/>
              </w:pBdr>
              <w:rPr>
                <w:color w:val="000000"/>
                <w:sz w:val="20"/>
                <w:szCs w:val="20"/>
              </w:rPr>
            </w:pPr>
          </w:p>
          <w:p w14:paraId="095F2422" w14:textId="77777777" w:rsidR="007C416C" w:rsidRDefault="00305F16">
            <w:pPr>
              <w:pBdr>
                <w:top w:val="nil"/>
                <w:left w:val="nil"/>
                <w:bottom w:val="nil"/>
                <w:right w:val="nil"/>
                <w:between w:val="nil"/>
              </w:pBdr>
              <w:rPr>
                <w:color w:val="000000"/>
                <w:sz w:val="20"/>
                <w:szCs w:val="20"/>
              </w:rPr>
            </w:pPr>
            <w:r>
              <w:rPr>
                <w:color w:val="000000"/>
                <w:sz w:val="20"/>
                <w:szCs w:val="20"/>
              </w:rPr>
              <w:t xml:space="preserve">Teachers have a very clear understanding of what gaps in learning remain and use this to inform assessments of learning that are aligned with standardised norms, giving a greater degree in confidence and accuracy of assessments. </w:t>
            </w:r>
          </w:p>
          <w:p w14:paraId="21F9D830" w14:textId="77777777" w:rsidR="007C416C" w:rsidRDefault="007C416C">
            <w:pPr>
              <w:pBdr>
                <w:top w:val="nil"/>
                <w:left w:val="nil"/>
                <w:bottom w:val="nil"/>
                <w:right w:val="nil"/>
                <w:between w:val="nil"/>
              </w:pBdr>
              <w:rPr>
                <w:color w:val="000000"/>
                <w:sz w:val="20"/>
                <w:szCs w:val="20"/>
                <w:highlight w:val="yellow"/>
              </w:rPr>
            </w:pPr>
          </w:p>
        </w:tc>
        <w:tc>
          <w:tcPr>
            <w:tcW w:w="4961" w:type="dxa"/>
            <w:tcMar>
              <w:top w:w="57" w:type="dxa"/>
              <w:bottom w:w="57" w:type="dxa"/>
            </w:tcMar>
          </w:tcPr>
          <w:p w14:paraId="08E766E2" w14:textId="77777777" w:rsidR="007C416C" w:rsidRDefault="007C416C">
            <w:pPr>
              <w:pBdr>
                <w:top w:val="nil"/>
                <w:left w:val="nil"/>
                <w:bottom w:val="nil"/>
                <w:right w:val="nil"/>
                <w:between w:val="nil"/>
              </w:pBdr>
              <w:rPr>
                <w:color w:val="000000"/>
                <w:sz w:val="20"/>
                <w:szCs w:val="20"/>
              </w:rPr>
            </w:pPr>
          </w:p>
          <w:p w14:paraId="2325B1AF" w14:textId="77777777" w:rsidR="000E7E20" w:rsidRDefault="000E7E20">
            <w:pPr>
              <w:pBdr>
                <w:top w:val="nil"/>
                <w:left w:val="nil"/>
                <w:bottom w:val="nil"/>
                <w:right w:val="nil"/>
                <w:between w:val="nil"/>
              </w:pBdr>
              <w:rPr>
                <w:color w:val="000000"/>
                <w:sz w:val="20"/>
                <w:szCs w:val="20"/>
              </w:rPr>
            </w:pPr>
          </w:p>
          <w:p w14:paraId="30629D7B" w14:textId="2745283F" w:rsidR="007C416C" w:rsidRDefault="00FD57A9">
            <w:pPr>
              <w:pBdr>
                <w:top w:val="nil"/>
                <w:left w:val="nil"/>
                <w:bottom w:val="nil"/>
                <w:right w:val="nil"/>
                <w:between w:val="nil"/>
              </w:pBdr>
              <w:rPr>
                <w:color w:val="000000"/>
                <w:sz w:val="20"/>
                <w:szCs w:val="20"/>
              </w:rPr>
            </w:pPr>
            <w:r>
              <w:rPr>
                <w:color w:val="000000"/>
                <w:sz w:val="20"/>
                <w:szCs w:val="20"/>
              </w:rPr>
              <w:t xml:space="preserve">Teachers to adapt their planning and delivery of </w:t>
            </w:r>
            <w:r w:rsidR="000E7E20">
              <w:rPr>
                <w:color w:val="000000"/>
                <w:sz w:val="20"/>
                <w:szCs w:val="20"/>
              </w:rPr>
              <w:t>lessons dependent on the areas of need.</w:t>
            </w:r>
          </w:p>
          <w:p w14:paraId="3A00542D" w14:textId="30720407" w:rsidR="000E7E20" w:rsidRDefault="000E7E20">
            <w:pPr>
              <w:pBdr>
                <w:top w:val="nil"/>
                <w:left w:val="nil"/>
                <w:bottom w:val="nil"/>
                <w:right w:val="nil"/>
                <w:between w:val="nil"/>
              </w:pBdr>
              <w:rPr>
                <w:color w:val="000000"/>
                <w:sz w:val="20"/>
                <w:szCs w:val="20"/>
              </w:rPr>
            </w:pPr>
          </w:p>
          <w:p w14:paraId="31F59432" w14:textId="3966FDDF" w:rsidR="00523D94" w:rsidRPr="00FD57A9" w:rsidRDefault="00523D94" w:rsidP="00FD57A9">
            <w:pPr>
              <w:pBdr>
                <w:top w:val="nil"/>
                <w:left w:val="nil"/>
                <w:bottom w:val="nil"/>
                <w:right w:val="nil"/>
                <w:between w:val="nil"/>
              </w:pBdr>
              <w:rPr>
                <w:b/>
                <w:i/>
                <w:color w:val="000000"/>
                <w:sz w:val="20"/>
                <w:szCs w:val="20"/>
              </w:rPr>
            </w:pPr>
          </w:p>
          <w:p w14:paraId="35430FB7" w14:textId="77777777" w:rsidR="007C416C" w:rsidRDefault="007C416C">
            <w:pPr>
              <w:pBdr>
                <w:top w:val="nil"/>
                <w:left w:val="nil"/>
                <w:bottom w:val="nil"/>
                <w:right w:val="nil"/>
                <w:between w:val="nil"/>
              </w:pBdr>
              <w:jc w:val="right"/>
              <w:rPr>
                <w:color w:val="000000"/>
                <w:sz w:val="20"/>
                <w:szCs w:val="20"/>
              </w:rPr>
            </w:pPr>
          </w:p>
        </w:tc>
        <w:tc>
          <w:tcPr>
            <w:tcW w:w="3078" w:type="dxa"/>
            <w:tcMar>
              <w:top w:w="57" w:type="dxa"/>
              <w:bottom w:w="57" w:type="dxa"/>
            </w:tcMar>
          </w:tcPr>
          <w:p w14:paraId="68BEB93E" w14:textId="77777777" w:rsidR="007C416C" w:rsidRDefault="007C416C">
            <w:pPr>
              <w:rPr>
                <w:sz w:val="20"/>
                <w:szCs w:val="20"/>
              </w:rPr>
            </w:pPr>
          </w:p>
        </w:tc>
        <w:tc>
          <w:tcPr>
            <w:tcW w:w="1094" w:type="dxa"/>
            <w:shd w:val="clear" w:color="auto" w:fill="auto"/>
            <w:tcMar>
              <w:top w:w="57" w:type="dxa"/>
              <w:bottom w:w="57" w:type="dxa"/>
            </w:tcMar>
          </w:tcPr>
          <w:p w14:paraId="77D57096" w14:textId="77777777" w:rsidR="007C416C" w:rsidRDefault="007C416C">
            <w:pPr>
              <w:rPr>
                <w:sz w:val="20"/>
                <w:szCs w:val="20"/>
              </w:rPr>
            </w:pPr>
          </w:p>
          <w:p w14:paraId="524D2E5D" w14:textId="77777777" w:rsidR="007C416C" w:rsidRDefault="007C416C">
            <w:pPr>
              <w:rPr>
                <w:sz w:val="20"/>
                <w:szCs w:val="20"/>
              </w:rPr>
            </w:pPr>
          </w:p>
          <w:p w14:paraId="75F899FF" w14:textId="35F37FF3" w:rsidR="007C416C" w:rsidRDefault="00FD57A9">
            <w:pPr>
              <w:rPr>
                <w:sz w:val="20"/>
                <w:szCs w:val="20"/>
              </w:rPr>
            </w:pPr>
            <w:r>
              <w:rPr>
                <w:sz w:val="20"/>
                <w:szCs w:val="20"/>
              </w:rPr>
              <w:t>NR/ VB</w:t>
            </w:r>
          </w:p>
        </w:tc>
        <w:tc>
          <w:tcPr>
            <w:tcW w:w="1178" w:type="dxa"/>
            <w:shd w:val="clear" w:color="auto" w:fill="auto"/>
          </w:tcPr>
          <w:p w14:paraId="5D38C146" w14:textId="77777777" w:rsidR="007C416C" w:rsidRDefault="007C416C">
            <w:pPr>
              <w:rPr>
                <w:sz w:val="20"/>
                <w:szCs w:val="20"/>
              </w:rPr>
            </w:pPr>
          </w:p>
          <w:p w14:paraId="655B7B29" w14:textId="77777777" w:rsidR="007C416C" w:rsidRDefault="007C416C">
            <w:pPr>
              <w:rPr>
                <w:sz w:val="20"/>
                <w:szCs w:val="20"/>
              </w:rPr>
            </w:pPr>
          </w:p>
          <w:p w14:paraId="0190C0D8" w14:textId="77777777" w:rsidR="007C416C" w:rsidRDefault="00305F16">
            <w:pPr>
              <w:rPr>
                <w:sz w:val="20"/>
                <w:szCs w:val="20"/>
              </w:rPr>
            </w:pPr>
            <w:r>
              <w:rPr>
                <w:sz w:val="20"/>
                <w:szCs w:val="20"/>
              </w:rPr>
              <w:t>July 21</w:t>
            </w:r>
          </w:p>
        </w:tc>
      </w:tr>
      <w:tr w:rsidR="007C416C" w14:paraId="587E242A" w14:textId="77777777">
        <w:tc>
          <w:tcPr>
            <w:tcW w:w="4815" w:type="dxa"/>
            <w:tcMar>
              <w:top w:w="57" w:type="dxa"/>
              <w:bottom w:w="57" w:type="dxa"/>
            </w:tcMar>
          </w:tcPr>
          <w:p w14:paraId="04183B9C" w14:textId="77777777" w:rsidR="007C416C" w:rsidRDefault="007C416C">
            <w:pPr>
              <w:rPr>
                <w:sz w:val="20"/>
                <w:szCs w:val="20"/>
                <w:highlight w:val="yellow"/>
              </w:rPr>
            </w:pPr>
          </w:p>
        </w:tc>
        <w:tc>
          <w:tcPr>
            <w:tcW w:w="4961" w:type="dxa"/>
            <w:tcMar>
              <w:top w:w="57" w:type="dxa"/>
              <w:bottom w:w="57" w:type="dxa"/>
            </w:tcMar>
          </w:tcPr>
          <w:p w14:paraId="30B36F7B" w14:textId="77777777" w:rsidR="007C416C" w:rsidRDefault="007C416C">
            <w:pPr>
              <w:pBdr>
                <w:top w:val="nil"/>
                <w:left w:val="nil"/>
                <w:bottom w:val="nil"/>
                <w:right w:val="nil"/>
                <w:between w:val="nil"/>
              </w:pBdr>
              <w:jc w:val="right"/>
              <w:rPr>
                <w:b/>
                <w:i/>
                <w:color w:val="000000"/>
                <w:sz w:val="20"/>
                <w:szCs w:val="20"/>
              </w:rPr>
            </w:pPr>
          </w:p>
        </w:tc>
        <w:tc>
          <w:tcPr>
            <w:tcW w:w="3078" w:type="dxa"/>
            <w:tcMar>
              <w:top w:w="57" w:type="dxa"/>
              <w:bottom w:w="57" w:type="dxa"/>
            </w:tcMar>
          </w:tcPr>
          <w:p w14:paraId="6EC88C6C" w14:textId="77777777" w:rsidR="007C416C" w:rsidRDefault="007C416C">
            <w:pPr>
              <w:rPr>
                <w:sz w:val="18"/>
                <w:szCs w:val="18"/>
              </w:rPr>
            </w:pPr>
          </w:p>
        </w:tc>
        <w:tc>
          <w:tcPr>
            <w:tcW w:w="1094" w:type="dxa"/>
            <w:shd w:val="clear" w:color="auto" w:fill="auto"/>
            <w:tcMar>
              <w:top w:w="57" w:type="dxa"/>
              <w:bottom w:w="57" w:type="dxa"/>
            </w:tcMar>
          </w:tcPr>
          <w:p w14:paraId="1EBFFF6A" w14:textId="77777777" w:rsidR="007C416C" w:rsidRDefault="007C416C">
            <w:pPr>
              <w:rPr>
                <w:sz w:val="20"/>
                <w:szCs w:val="20"/>
              </w:rPr>
            </w:pPr>
          </w:p>
        </w:tc>
        <w:tc>
          <w:tcPr>
            <w:tcW w:w="1178" w:type="dxa"/>
            <w:shd w:val="clear" w:color="auto" w:fill="auto"/>
          </w:tcPr>
          <w:p w14:paraId="46B63E3A" w14:textId="77777777" w:rsidR="007C416C" w:rsidRDefault="007C416C">
            <w:pPr>
              <w:rPr>
                <w:sz w:val="20"/>
                <w:szCs w:val="20"/>
              </w:rPr>
            </w:pPr>
          </w:p>
        </w:tc>
      </w:tr>
      <w:tr w:rsidR="007C416C" w14:paraId="39811C6A" w14:textId="77777777">
        <w:trPr>
          <w:trHeight w:val="387"/>
        </w:trPr>
        <w:tc>
          <w:tcPr>
            <w:tcW w:w="13948" w:type="dxa"/>
            <w:gridSpan w:val="4"/>
            <w:tcMar>
              <w:top w:w="57" w:type="dxa"/>
              <w:bottom w:w="57" w:type="dxa"/>
            </w:tcMar>
          </w:tcPr>
          <w:p w14:paraId="7A3E4B14" w14:textId="77777777" w:rsidR="007C416C" w:rsidRDefault="00305F16">
            <w:pPr>
              <w:jc w:val="right"/>
              <w:rPr>
                <w:color w:val="FF0000"/>
                <w:sz w:val="20"/>
                <w:szCs w:val="20"/>
              </w:rPr>
            </w:pPr>
            <w:r>
              <w:rPr>
                <w:b/>
                <w:color w:val="FF0000"/>
                <w:sz w:val="20"/>
                <w:szCs w:val="20"/>
              </w:rPr>
              <w:t>Total budgeted cost</w:t>
            </w:r>
          </w:p>
        </w:tc>
        <w:tc>
          <w:tcPr>
            <w:tcW w:w="1178" w:type="dxa"/>
          </w:tcPr>
          <w:p w14:paraId="42D326B7" w14:textId="54965B9B" w:rsidR="007C416C" w:rsidRDefault="00305F16">
            <w:pPr>
              <w:rPr>
                <w:b/>
                <w:color w:val="FF0000"/>
                <w:sz w:val="20"/>
                <w:szCs w:val="20"/>
              </w:rPr>
            </w:pPr>
            <w:r>
              <w:rPr>
                <w:b/>
                <w:color w:val="FF0000"/>
                <w:sz w:val="20"/>
                <w:szCs w:val="20"/>
              </w:rPr>
              <w:t>£</w:t>
            </w:r>
            <w:r w:rsidR="000E7E20">
              <w:rPr>
                <w:b/>
                <w:color w:val="FF0000"/>
                <w:sz w:val="20"/>
                <w:szCs w:val="20"/>
              </w:rPr>
              <w:t>8000</w:t>
            </w:r>
          </w:p>
        </w:tc>
      </w:tr>
    </w:tbl>
    <w:p w14:paraId="292BD17F" w14:textId="77777777" w:rsidR="007C416C" w:rsidRDefault="007C416C">
      <w:pPr>
        <w:rPr>
          <w:sz w:val="18"/>
          <w:szCs w:val="18"/>
        </w:rPr>
      </w:pPr>
    </w:p>
    <w:p w14:paraId="1110B774" w14:textId="77777777" w:rsidR="007C416C" w:rsidRDefault="007C416C">
      <w:pPr>
        <w:rPr>
          <w:sz w:val="18"/>
          <w:szCs w:val="18"/>
        </w:rPr>
      </w:pPr>
    </w:p>
    <w:p w14:paraId="495A871A" w14:textId="77777777" w:rsidR="007C416C" w:rsidRDefault="007C416C">
      <w:pPr>
        <w:rPr>
          <w:sz w:val="18"/>
          <w:szCs w:val="18"/>
        </w:rPr>
      </w:pPr>
    </w:p>
    <w:p w14:paraId="30FDBF7F" w14:textId="77777777" w:rsidR="007C416C" w:rsidRDefault="007C416C">
      <w:pPr>
        <w:rPr>
          <w:sz w:val="18"/>
          <w:szCs w:val="18"/>
        </w:rPr>
      </w:pPr>
    </w:p>
    <w:p w14:paraId="11A836D1" w14:textId="77777777" w:rsidR="007C416C" w:rsidRDefault="007C416C">
      <w:pPr>
        <w:rPr>
          <w:sz w:val="18"/>
          <w:szCs w:val="18"/>
        </w:rPr>
      </w:pPr>
    </w:p>
    <w:p w14:paraId="7D4BB4EE" w14:textId="77777777" w:rsidR="00305F16" w:rsidRDefault="00305F16">
      <w:pPr>
        <w:rPr>
          <w:sz w:val="18"/>
          <w:szCs w:val="18"/>
        </w:rPr>
      </w:pPr>
    </w:p>
    <w:p w14:paraId="5C6919D3" w14:textId="77777777" w:rsidR="00305F16" w:rsidRDefault="00305F16">
      <w:pPr>
        <w:rPr>
          <w:sz w:val="18"/>
          <w:szCs w:val="18"/>
        </w:rPr>
      </w:pPr>
    </w:p>
    <w:p w14:paraId="4710AE29" w14:textId="77777777" w:rsidR="00305F16" w:rsidRDefault="00305F16">
      <w:pPr>
        <w:rPr>
          <w:sz w:val="18"/>
          <w:szCs w:val="18"/>
        </w:rPr>
      </w:pPr>
    </w:p>
    <w:p w14:paraId="65F6340F" w14:textId="77777777" w:rsidR="00305F16" w:rsidRDefault="00305F16">
      <w:pPr>
        <w:rPr>
          <w:sz w:val="18"/>
          <w:szCs w:val="18"/>
        </w:rPr>
      </w:pPr>
    </w:p>
    <w:p w14:paraId="31380322" w14:textId="77777777" w:rsidR="00305F16" w:rsidRDefault="00305F16">
      <w:pPr>
        <w:rPr>
          <w:sz w:val="18"/>
          <w:szCs w:val="18"/>
        </w:rPr>
      </w:pPr>
    </w:p>
    <w:p w14:paraId="4CDD0777" w14:textId="77777777" w:rsidR="00305F16" w:rsidRDefault="00305F16">
      <w:pPr>
        <w:rPr>
          <w:sz w:val="18"/>
          <w:szCs w:val="18"/>
        </w:rPr>
      </w:pPr>
    </w:p>
    <w:p w14:paraId="56745172" w14:textId="77777777" w:rsidR="00305F16" w:rsidRDefault="00305F16">
      <w:pPr>
        <w:rPr>
          <w:sz w:val="18"/>
          <w:szCs w:val="18"/>
        </w:rPr>
      </w:pPr>
    </w:p>
    <w:p w14:paraId="47656DDC" w14:textId="77777777" w:rsidR="00305F16" w:rsidRDefault="00305F16">
      <w:pPr>
        <w:rPr>
          <w:sz w:val="18"/>
          <w:szCs w:val="18"/>
        </w:rPr>
      </w:pPr>
    </w:p>
    <w:p w14:paraId="19347CE5" w14:textId="77777777" w:rsidR="00305F16" w:rsidRDefault="00305F16">
      <w:pPr>
        <w:rPr>
          <w:sz w:val="18"/>
          <w:szCs w:val="18"/>
        </w:rPr>
      </w:pPr>
    </w:p>
    <w:p w14:paraId="0DA82D38" w14:textId="77777777" w:rsidR="00305F16" w:rsidRDefault="00305F16">
      <w:pPr>
        <w:rPr>
          <w:sz w:val="18"/>
          <w:szCs w:val="18"/>
        </w:rPr>
      </w:pPr>
    </w:p>
    <w:p w14:paraId="07DB7086" w14:textId="77777777" w:rsidR="00305F16" w:rsidRDefault="00305F16">
      <w:pPr>
        <w:rPr>
          <w:sz w:val="18"/>
          <w:szCs w:val="18"/>
        </w:rPr>
      </w:pPr>
    </w:p>
    <w:p w14:paraId="08787A7B" w14:textId="77777777" w:rsidR="00305F16" w:rsidRDefault="00305F16">
      <w:pPr>
        <w:rPr>
          <w:sz w:val="18"/>
          <w:szCs w:val="18"/>
        </w:rPr>
      </w:pPr>
    </w:p>
    <w:p w14:paraId="10FF8432" w14:textId="77777777" w:rsidR="007C416C" w:rsidRDefault="007C416C">
      <w:pPr>
        <w:rPr>
          <w:sz w:val="18"/>
          <w:szCs w:val="18"/>
        </w:rPr>
      </w:pPr>
    </w:p>
    <w:p w14:paraId="357F3EE4" w14:textId="77777777" w:rsidR="007C416C" w:rsidRDefault="007C416C">
      <w:pPr>
        <w:rPr>
          <w:sz w:val="18"/>
          <w:szCs w:val="18"/>
        </w:rPr>
      </w:pPr>
    </w:p>
    <w:p w14:paraId="6D9C8AAA" w14:textId="77777777" w:rsidR="007C416C" w:rsidRDefault="007C416C">
      <w:pPr>
        <w:rPr>
          <w:sz w:val="18"/>
          <w:szCs w:val="18"/>
        </w:rPr>
      </w:pPr>
    </w:p>
    <w:tbl>
      <w:tblPr>
        <w:tblStyle w:val="a3"/>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4678"/>
        <w:gridCol w:w="3119"/>
        <w:gridCol w:w="1134"/>
        <w:gridCol w:w="1097"/>
      </w:tblGrid>
      <w:tr w:rsidR="007C416C" w14:paraId="44B2AC49" w14:textId="77777777" w:rsidTr="00305F16">
        <w:trPr>
          <w:trHeight w:val="312"/>
        </w:trPr>
        <w:tc>
          <w:tcPr>
            <w:tcW w:w="15126" w:type="dxa"/>
            <w:gridSpan w:val="5"/>
            <w:shd w:val="clear" w:color="auto" w:fill="92D050"/>
            <w:tcMar>
              <w:top w:w="57" w:type="dxa"/>
              <w:bottom w:w="57" w:type="dxa"/>
            </w:tcMar>
          </w:tcPr>
          <w:p w14:paraId="298093CB" w14:textId="77777777" w:rsidR="007C416C" w:rsidRDefault="00305F16">
            <w:pPr>
              <w:numPr>
                <w:ilvl w:val="0"/>
                <w:numId w:val="3"/>
              </w:numPr>
              <w:pBdr>
                <w:top w:val="nil"/>
                <w:left w:val="nil"/>
                <w:bottom w:val="nil"/>
                <w:right w:val="nil"/>
                <w:between w:val="nil"/>
              </w:pBdr>
              <w:rPr>
                <w:b/>
                <w:color w:val="000000"/>
                <w:sz w:val="20"/>
                <w:szCs w:val="20"/>
              </w:rPr>
            </w:pPr>
            <w:r>
              <w:rPr>
                <w:b/>
                <w:color w:val="000000"/>
                <w:sz w:val="20"/>
                <w:szCs w:val="20"/>
              </w:rPr>
              <w:t>Targeted approaches</w:t>
            </w:r>
          </w:p>
        </w:tc>
      </w:tr>
      <w:tr w:rsidR="007C416C" w14:paraId="531DA239" w14:textId="77777777">
        <w:tc>
          <w:tcPr>
            <w:tcW w:w="5098" w:type="dxa"/>
            <w:tcMar>
              <w:top w:w="57" w:type="dxa"/>
              <w:bottom w:w="57" w:type="dxa"/>
            </w:tcMar>
          </w:tcPr>
          <w:p w14:paraId="158848AF" w14:textId="77777777" w:rsidR="007C416C" w:rsidRDefault="00305F16">
            <w:pPr>
              <w:rPr>
                <w:b/>
                <w:sz w:val="20"/>
                <w:szCs w:val="20"/>
              </w:rPr>
            </w:pPr>
            <w:r>
              <w:rPr>
                <w:b/>
                <w:sz w:val="20"/>
                <w:szCs w:val="20"/>
              </w:rPr>
              <w:t>Desired outcome</w:t>
            </w:r>
          </w:p>
        </w:tc>
        <w:tc>
          <w:tcPr>
            <w:tcW w:w="4678" w:type="dxa"/>
            <w:tcMar>
              <w:top w:w="57" w:type="dxa"/>
              <w:bottom w:w="57" w:type="dxa"/>
            </w:tcMar>
          </w:tcPr>
          <w:p w14:paraId="28592516" w14:textId="77777777" w:rsidR="007C416C" w:rsidRDefault="00305F16">
            <w:pPr>
              <w:rPr>
                <w:b/>
                <w:sz w:val="20"/>
                <w:szCs w:val="20"/>
              </w:rPr>
            </w:pPr>
            <w:r>
              <w:rPr>
                <w:b/>
                <w:sz w:val="20"/>
                <w:szCs w:val="20"/>
              </w:rPr>
              <w:t>Chosen action/approach</w:t>
            </w:r>
          </w:p>
        </w:tc>
        <w:tc>
          <w:tcPr>
            <w:tcW w:w="3119" w:type="dxa"/>
            <w:tcMar>
              <w:top w:w="57" w:type="dxa"/>
              <w:bottom w:w="57" w:type="dxa"/>
            </w:tcMar>
          </w:tcPr>
          <w:p w14:paraId="7EF089B7" w14:textId="77777777" w:rsidR="007C416C" w:rsidRDefault="00305F16">
            <w:pPr>
              <w:rPr>
                <w:b/>
                <w:sz w:val="20"/>
                <w:szCs w:val="20"/>
              </w:rPr>
            </w:pPr>
            <w:r>
              <w:rPr>
                <w:b/>
                <w:sz w:val="20"/>
                <w:szCs w:val="20"/>
              </w:rPr>
              <w:t>Impact (once reviewed)</w:t>
            </w:r>
          </w:p>
        </w:tc>
        <w:tc>
          <w:tcPr>
            <w:tcW w:w="1134" w:type="dxa"/>
            <w:tcMar>
              <w:top w:w="57" w:type="dxa"/>
              <w:bottom w:w="57" w:type="dxa"/>
            </w:tcMar>
          </w:tcPr>
          <w:p w14:paraId="6CE031AE" w14:textId="77777777" w:rsidR="007C416C" w:rsidRDefault="00305F16">
            <w:pPr>
              <w:rPr>
                <w:b/>
                <w:sz w:val="20"/>
                <w:szCs w:val="20"/>
              </w:rPr>
            </w:pPr>
            <w:r>
              <w:rPr>
                <w:b/>
                <w:sz w:val="20"/>
                <w:szCs w:val="20"/>
              </w:rPr>
              <w:t>Staff lead</w:t>
            </w:r>
          </w:p>
        </w:tc>
        <w:tc>
          <w:tcPr>
            <w:tcW w:w="1097" w:type="dxa"/>
          </w:tcPr>
          <w:p w14:paraId="6FDED852" w14:textId="77777777" w:rsidR="007C416C" w:rsidRDefault="00305F16">
            <w:pPr>
              <w:rPr>
                <w:b/>
                <w:sz w:val="20"/>
                <w:szCs w:val="20"/>
              </w:rPr>
            </w:pPr>
            <w:r>
              <w:rPr>
                <w:b/>
                <w:sz w:val="20"/>
                <w:szCs w:val="20"/>
              </w:rPr>
              <w:t>Review date?</w:t>
            </w:r>
          </w:p>
        </w:tc>
      </w:tr>
      <w:tr w:rsidR="007C416C" w14:paraId="104AF0FB" w14:textId="77777777">
        <w:tc>
          <w:tcPr>
            <w:tcW w:w="5098" w:type="dxa"/>
            <w:tcMar>
              <w:top w:w="57" w:type="dxa"/>
              <w:bottom w:w="57" w:type="dxa"/>
            </w:tcMar>
          </w:tcPr>
          <w:p w14:paraId="32E535DB" w14:textId="77777777" w:rsidR="007C416C" w:rsidRDefault="00305F16">
            <w:pPr>
              <w:pBdr>
                <w:top w:val="nil"/>
                <w:left w:val="nil"/>
                <w:bottom w:val="nil"/>
                <w:right w:val="nil"/>
                <w:between w:val="nil"/>
              </w:pBdr>
              <w:rPr>
                <w:color w:val="000000"/>
                <w:sz w:val="20"/>
                <w:szCs w:val="20"/>
                <w:u w:val="single"/>
              </w:rPr>
            </w:pPr>
            <w:r>
              <w:rPr>
                <w:color w:val="000000"/>
                <w:sz w:val="20"/>
                <w:szCs w:val="20"/>
                <w:u w:val="single"/>
              </w:rPr>
              <w:t>1-to-1 and small group tuition</w:t>
            </w:r>
          </w:p>
          <w:p w14:paraId="1E4FE189" w14:textId="77777777" w:rsidR="007C416C" w:rsidRDefault="007C416C">
            <w:pPr>
              <w:pBdr>
                <w:top w:val="nil"/>
                <w:left w:val="nil"/>
                <w:bottom w:val="nil"/>
                <w:right w:val="nil"/>
                <w:between w:val="nil"/>
              </w:pBdr>
              <w:rPr>
                <w:color w:val="000000"/>
                <w:sz w:val="20"/>
                <w:szCs w:val="20"/>
              </w:rPr>
            </w:pPr>
          </w:p>
          <w:p w14:paraId="798C097A" w14:textId="5C0B8469" w:rsidR="007C416C" w:rsidRDefault="00EC4CC8" w:rsidP="00EC4CC8">
            <w:pPr>
              <w:pBdr>
                <w:top w:val="nil"/>
                <w:left w:val="nil"/>
                <w:bottom w:val="nil"/>
                <w:right w:val="nil"/>
                <w:between w:val="nil"/>
              </w:pBdr>
              <w:rPr>
                <w:color w:val="000000"/>
                <w:sz w:val="20"/>
                <w:szCs w:val="20"/>
              </w:rPr>
            </w:pPr>
            <w:r>
              <w:rPr>
                <w:color w:val="000000"/>
                <w:sz w:val="20"/>
                <w:szCs w:val="20"/>
              </w:rPr>
              <w:t>TA’s will be used to target individual pupils using white rose maths</w:t>
            </w:r>
            <w:r w:rsidR="00FD57A9">
              <w:rPr>
                <w:color w:val="000000"/>
                <w:sz w:val="20"/>
                <w:szCs w:val="20"/>
              </w:rPr>
              <w:t>.</w:t>
            </w:r>
            <w:r>
              <w:rPr>
                <w:color w:val="000000"/>
                <w:sz w:val="20"/>
                <w:szCs w:val="20"/>
              </w:rPr>
              <w:t xml:space="preserve">  Daily reading will be targeted</w:t>
            </w:r>
            <w:r w:rsidR="00523D94">
              <w:rPr>
                <w:color w:val="000000"/>
                <w:sz w:val="20"/>
                <w:szCs w:val="20"/>
              </w:rPr>
              <w:t>.</w:t>
            </w:r>
          </w:p>
        </w:tc>
        <w:tc>
          <w:tcPr>
            <w:tcW w:w="4678" w:type="dxa"/>
            <w:tcMar>
              <w:top w:w="57" w:type="dxa"/>
              <w:bottom w:w="57" w:type="dxa"/>
            </w:tcMar>
          </w:tcPr>
          <w:p w14:paraId="0C547CD1" w14:textId="77777777" w:rsidR="007C416C" w:rsidRDefault="007C416C" w:rsidP="00EC4CC8">
            <w:pPr>
              <w:pBdr>
                <w:top w:val="nil"/>
                <w:left w:val="nil"/>
                <w:bottom w:val="nil"/>
                <w:right w:val="nil"/>
                <w:between w:val="nil"/>
              </w:pBdr>
              <w:rPr>
                <w:b/>
                <w:i/>
                <w:color w:val="FF0000"/>
                <w:sz w:val="20"/>
                <w:szCs w:val="20"/>
              </w:rPr>
            </w:pPr>
          </w:p>
          <w:p w14:paraId="20451C32" w14:textId="77777777" w:rsidR="007C416C" w:rsidRDefault="007C416C">
            <w:pPr>
              <w:pBdr>
                <w:top w:val="nil"/>
                <w:left w:val="nil"/>
                <w:bottom w:val="nil"/>
                <w:right w:val="nil"/>
                <w:between w:val="nil"/>
              </w:pBdr>
              <w:rPr>
                <w:b/>
                <w:i/>
                <w:color w:val="000000"/>
                <w:sz w:val="20"/>
                <w:szCs w:val="20"/>
              </w:rPr>
            </w:pPr>
          </w:p>
          <w:p w14:paraId="3CE0BFA1" w14:textId="77777777" w:rsidR="00523D94" w:rsidRDefault="00305F16" w:rsidP="00FD57A9">
            <w:pPr>
              <w:pBdr>
                <w:top w:val="nil"/>
                <w:left w:val="nil"/>
                <w:bottom w:val="nil"/>
                <w:right w:val="nil"/>
                <w:between w:val="nil"/>
              </w:pBdr>
              <w:rPr>
                <w:b/>
                <w:i/>
                <w:color w:val="000000"/>
                <w:sz w:val="20"/>
                <w:szCs w:val="20"/>
              </w:rPr>
            </w:pPr>
            <w:r>
              <w:rPr>
                <w:b/>
                <w:i/>
                <w:color w:val="000000"/>
                <w:sz w:val="20"/>
                <w:szCs w:val="20"/>
              </w:rPr>
              <w:t xml:space="preserve">Additional </w:t>
            </w:r>
            <w:r w:rsidR="00FD57A9">
              <w:rPr>
                <w:b/>
                <w:i/>
                <w:color w:val="000000"/>
                <w:sz w:val="20"/>
                <w:szCs w:val="20"/>
              </w:rPr>
              <w:t>hours allocated to TAs to deliver a ‘booster’ programme.</w:t>
            </w:r>
          </w:p>
          <w:p w14:paraId="3119FA4C" w14:textId="77777777" w:rsidR="000E7E20" w:rsidRDefault="000E7E20" w:rsidP="00FD57A9">
            <w:pPr>
              <w:pBdr>
                <w:top w:val="nil"/>
                <w:left w:val="nil"/>
                <w:bottom w:val="nil"/>
                <w:right w:val="nil"/>
                <w:between w:val="nil"/>
              </w:pBdr>
              <w:rPr>
                <w:b/>
                <w:i/>
                <w:color w:val="000000"/>
                <w:sz w:val="20"/>
                <w:szCs w:val="20"/>
              </w:rPr>
            </w:pPr>
          </w:p>
          <w:p w14:paraId="059119ED" w14:textId="241D78C9" w:rsidR="000E7E20" w:rsidRPr="000E7E20" w:rsidRDefault="000E7E20" w:rsidP="00FD57A9">
            <w:pPr>
              <w:pBdr>
                <w:top w:val="nil"/>
                <w:left w:val="nil"/>
                <w:bottom w:val="nil"/>
                <w:right w:val="nil"/>
                <w:between w:val="nil"/>
              </w:pBdr>
              <w:rPr>
                <w:color w:val="FF0000"/>
                <w:sz w:val="20"/>
                <w:szCs w:val="20"/>
              </w:rPr>
            </w:pPr>
            <w:r>
              <w:rPr>
                <w:b/>
                <w:i/>
                <w:color w:val="FF0000"/>
                <w:sz w:val="20"/>
                <w:szCs w:val="20"/>
              </w:rPr>
              <w:t>£4000</w:t>
            </w:r>
          </w:p>
        </w:tc>
        <w:tc>
          <w:tcPr>
            <w:tcW w:w="3119" w:type="dxa"/>
            <w:tcMar>
              <w:top w:w="57" w:type="dxa"/>
              <w:bottom w:w="57" w:type="dxa"/>
            </w:tcMar>
          </w:tcPr>
          <w:p w14:paraId="2A9C57F7" w14:textId="77777777" w:rsidR="007C416C" w:rsidRDefault="007C416C">
            <w:pPr>
              <w:rPr>
                <w:sz w:val="20"/>
                <w:szCs w:val="20"/>
              </w:rPr>
            </w:pPr>
          </w:p>
        </w:tc>
        <w:tc>
          <w:tcPr>
            <w:tcW w:w="1134" w:type="dxa"/>
            <w:tcMar>
              <w:top w:w="57" w:type="dxa"/>
              <w:bottom w:w="57" w:type="dxa"/>
            </w:tcMar>
          </w:tcPr>
          <w:p w14:paraId="4AE7616B" w14:textId="77777777" w:rsidR="007C416C" w:rsidRDefault="007C416C">
            <w:pPr>
              <w:rPr>
                <w:sz w:val="20"/>
                <w:szCs w:val="20"/>
              </w:rPr>
            </w:pPr>
          </w:p>
          <w:p w14:paraId="299112AD" w14:textId="121FEB99" w:rsidR="007C416C" w:rsidRDefault="000E7E20">
            <w:pPr>
              <w:rPr>
                <w:sz w:val="20"/>
                <w:szCs w:val="20"/>
              </w:rPr>
            </w:pPr>
            <w:r>
              <w:rPr>
                <w:sz w:val="20"/>
                <w:szCs w:val="20"/>
              </w:rPr>
              <w:t>CM/NR/VB</w:t>
            </w:r>
          </w:p>
          <w:p w14:paraId="3D86314B" w14:textId="43435E8F" w:rsidR="007C416C" w:rsidRDefault="007C416C">
            <w:pPr>
              <w:rPr>
                <w:sz w:val="20"/>
                <w:szCs w:val="20"/>
              </w:rPr>
            </w:pPr>
          </w:p>
          <w:p w14:paraId="601DD7CC" w14:textId="77777777" w:rsidR="007C416C" w:rsidRDefault="007C416C">
            <w:pPr>
              <w:rPr>
                <w:sz w:val="20"/>
                <w:szCs w:val="20"/>
              </w:rPr>
            </w:pPr>
          </w:p>
          <w:p w14:paraId="73EC86DF" w14:textId="77777777" w:rsidR="007C416C" w:rsidRDefault="007C416C">
            <w:pPr>
              <w:rPr>
                <w:sz w:val="20"/>
                <w:szCs w:val="20"/>
              </w:rPr>
            </w:pPr>
          </w:p>
          <w:p w14:paraId="53FF0A14" w14:textId="77777777" w:rsidR="007C416C" w:rsidRDefault="007C416C">
            <w:pPr>
              <w:rPr>
                <w:sz w:val="20"/>
                <w:szCs w:val="20"/>
              </w:rPr>
            </w:pPr>
          </w:p>
          <w:p w14:paraId="7A327ED9" w14:textId="77777777" w:rsidR="007C416C" w:rsidRDefault="007C416C">
            <w:pPr>
              <w:rPr>
                <w:sz w:val="20"/>
                <w:szCs w:val="20"/>
              </w:rPr>
            </w:pPr>
          </w:p>
          <w:p w14:paraId="7E394603" w14:textId="77777777" w:rsidR="007C416C" w:rsidRDefault="007C416C">
            <w:pPr>
              <w:rPr>
                <w:sz w:val="20"/>
                <w:szCs w:val="20"/>
              </w:rPr>
            </w:pPr>
          </w:p>
          <w:p w14:paraId="763FD29A" w14:textId="77777777" w:rsidR="007C416C" w:rsidRDefault="007C416C">
            <w:pPr>
              <w:rPr>
                <w:sz w:val="20"/>
                <w:szCs w:val="20"/>
              </w:rPr>
            </w:pPr>
          </w:p>
        </w:tc>
        <w:tc>
          <w:tcPr>
            <w:tcW w:w="1097" w:type="dxa"/>
          </w:tcPr>
          <w:p w14:paraId="097F6558" w14:textId="77777777" w:rsidR="007C416C" w:rsidRDefault="007C416C">
            <w:pPr>
              <w:rPr>
                <w:sz w:val="20"/>
                <w:szCs w:val="20"/>
              </w:rPr>
            </w:pPr>
          </w:p>
          <w:p w14:paraId="775F9D22" w14:textId="77777777" w:rsidR="007C416C" w:rsidRDefault="007C416C">
            <w:pPr>
              <w:rPr>
                <w:sz w:val="20"/>
                <w:szCs w:val="20"/>
              </w:rPr>
            </w:pPr>
          </w:p>
          <w:p w14:paraId="2A1C1C16" w14:textId="77777777" w:rsidR="007C416C" w:rsidRDefault="00305F16">
            <w:pPr>
              <w:rPr>
                <w:sz w:val="20"/>
                <w:szCs w:val="20"/>
              </w:rPr>
            </w:pPr>
            <w:r>
              <w:rPr>
                <w:sz w:val="20"/>
                <w:szCs w:val="20"/>
              </w:rPr>
              <w:t>Feb 21</w:t>
            </w:r>
          </w:p>
          <w:p w14:paraId="136E3FDA" w14:textId="77777777" w:rsidR="007C416C" w:rsidRDefault="007C416C">
            <w:pPr>
              <w:rPr>
                <w:sz w:val="20"/>
                <w:szCs w:val="20"/>
              </w:rPr>
            </w:pPr>
          </w:p>
          <w:p w14:paraId="07944918" w14:textId="77777777" w:rsidR="007C416C" w:rsidRDefault="007C416C">
            <w:pPr>
              <w:rPr>
                <w:sz w:val="20"/>
                <w:szCs w:val="20"/>
              </w:rPr>
            </w:pPr>
          </w:p>
          <w:p w14:paraId="5EC4C85A" w14:textId="77777777" w:rsidR="007C416C" w:rsidRDefault="007C416C">
            <w:pPr>
              <w:rPr>
                <w:sz w:val="20"/>
                <w:szCs w:val="20"/>
              </w:rPr>
            </w:pPr>
          </w:p>
          <w:p w14:paraId="3E470C19" w14:textId="77777777" w:rsidR="007C416C" w:rsidRDefault="007C416C">
            <w:pPr>
              <w:rPr>
                <w:sz w:val="20"/>
                <w:szCs w:val="20"/>
              </w:rPr>
            </w:pPr>
          </w:p>
          <w:p w14:paraId="46A7E809" w14:textId="77777777" w:rsidR="007C416C" w:rsidRDefault="007C416C">
            <w:pPr>
              <w:rPr>
                <w:sz w:val="20"/>
                <w:szCs w:val="20"/>
              </w:rPr>
            </w:pPr>
          </w:p>
          <w:p w14:paraId="327D69A7" w14:textId="77777777" w:rsidR="007C416C" w:rsidRDefault="00305F16">
            <w:pPr>
              <w:rPr>
                <w:sz w:val="20"/>
                <w:szCs w:val="20"/>
              </w:rPr>
            </w:pPr>
            <w:r>
              <w:rPr>
                <w:sz w:val="20"/>
                <w:szCs w:val="20"/>
              </w:rPr>
              <w:t>Feb 21</w:t>
            </w:r>
          </w:p>
        </w:tc>
      </w:tr>
      <w:tr w:rsidR="007C416C" w14:paraId="03FF9BA9" w14:textId="77777777">
        <w:tc>
          <w:tcPr>
            <w:tcW w:w="5098" w:type="dxa"/>
            <w:tcMar>
              <w:top w:w="57" w:type="dxa"/>
              <w:bottom w:w="57" w:type="dxa"/>
            </w:tcMar>
          </w:tcPr>
          <w:p w14:paraId="260B8156" w14:textId="77777777" w:rsidR="007C416C" w:rsidRDefault="00305F16">
            <w:pPr>
              <w:rPr>
                <w:sz w:val="20"/>
                <w:szCs w:val="20"/>
                <w:u w:val="single"/>
              </w:rPr>
            </w:pPr>
            <w:r>
              <w:rPr>
                <w:sz w:val="20"/>
                <w:szCs w:val="20"/>
                <w:u w:val="single"/>
              </w:rPr>
              <w:t>Intervention programme</w:t>
            </w:r>
          </w:p>
          <w:p w14:paraId="226D83E8" w14:textId="77777777" w:rsidR="007C416C" w:rsidRDefault="007C416C">
            <w:pPr>
              <w:rPr>
                <w:sz w:val="20"/>
                <w:szCs w:val="20"/>
              </w:rPr>
            </w:pPr>
          </w:p>
          <w:p w14:paraId="5E6A0F94" w14:textId="7339DED5" w:rsidR="007C416C" w:rsidRDefault="00FD57A9">
            <w:pPr>
              <w:rPr>
                <w:sz w:val="20"/>
                <w:szCs w:val="20"/>
              </w:rPr>
            </w:pPr>
            <w:r>
              <w:rPr>
                <w:sz w:val="20"/>
                <w:szCs w:val="20"/>
              </w:rPr>
              <w:t>Improvements within Reading and comprehension skills.</w:t>
            </w:r>
          </w:p>
          <w:p w14:paraId="25E498BA" w14:textId="77777777" w:rsidR="007C416C" w:rsidRDefault="007C416C">
            <w:pPr>
              <w:rPr>
                <w:sz w:val="20"/>
                <w:szCs w:val="20"/>
              </w:rPr>
            </w:pPr>
          </w:p>
        </w:tc>
        <w:tc>
          <w:tcPr>
            <w:tcW w:w="4678" w:type="dxa"/>
            <w:tcMar>
              <w:top w:w="57" w:type="dxa"/>
              <w:bottom w:w="57" w:type="dxa"/>
            </w:tcMar>
          </w:tcPr>
          <w:p w14:paraId="4DC3E9FE" w14:textId="77777777" w:rsidR="007C416C" w:rsidRDefault="007C416C">
            <w:pPr>
              <w:pBdr>
                <w:top w:val="nil"/>
                <w:left w:val="nil"/>
                <w:bottom w:val="nil"/>
                <w:right w:val="nil"/>
                <w:between w:val="nil"/>
              </w:pBdr>
              <w:rPr>
                <w:color w:val="000000"/>
                <w:sz w:val="20"/>
                <w:szCs w:val="20"/>
              </w:rPr>
            </w:pPr>
          </w:p>
          <w:p w14:paraId="6FF4879E" w14:textId="77777777" w:rsidR="007C416C" w:rsidRDefault="007C416C">
            <w:pPr>
              <w:pBdr>
                <w:top w:val="nil"/>
                <w:left w:val="nil"/>
                <w:bottom w:val="nil"/>
                <w:right w:val="nil"/>
                <w:between w:val="nil"/>
              </w:pBdr>
              <w:rPr>
                <w:color w:val="000000"/>
                <w:sz w:val="20"/>
                <w:szCs w:val="20"/>
              </w:rPr>
            </w:pPr>
          </w:p>
          <w:p w14:paraId="1303AA25" w14:textId="00C99556" w:rsidR="007C416C" w:rsidRDefault="00FD57A9">
            <w:pPr>
              <w:pBdr>
                <w:top w:val="nil"/>
                <w:left w:val="nil"/>
                <w:bottom w:val="nil"/>
                <w:right w:val="nil"/>
                <w:between w:val="nil"/>
              </w:pBdr>
              <w:rPr>
                <w:b/>
                <w:i/>
                <w:color w:val="000000"/>
                <w:sz w:val="20"/>
                <w:szCs w:val="20"/>
              </w:rPr>
            </w:pPr>
            <w:r>
              <w:rPr>
                <w:b/>
                <w:i/>
                <w:color w:val="000000"/>
                <w:sz w:val="20"/>
                <w:szCs w:val="20"/>
              </w:rPr>
              <w:t>Purchase of Accelerated reader and use within school from Year 2 upwards.</w:t>
            </w:r>
          </w:p>
          <w:p w14:paraId="0EA2F6BB" w14:textId="04DF234D" w:rsidR="007C416C" w:rsidRDefault="00305F16">
            <w:pPr>
              <w:jc w:val="right"/>
              <w:rPr>
                <w:sz w:val="20"/>
                <w:szCs w:val="20"/>
              </w:rPr>
            </w:pPr>
            <w:r>
              <w:rPr>
                <w:b/>
                <w:i/>
                <w:color w:val="FF0000"/>
                <w:sz w:val="20"/>
                <w:szCs w:val="20"/>
              </w:rPr>
              <w:t>(£1</w:t>
            </w:r>
            <w:r w:rsidR="00FD57A9">
              <w:rPr>
                <w:b/>
                <w:i/>
                <w:color w:val="FF0000"/>
                <w:sz w:val="20"/>
                <w:szCs w:val="20"/>
              </w:rPr>
              <w:t>500</w:t>
            </w:r>
            <w:r>
              <w:rPr>
                <w:b/>
                <w:i/>
                <w:color w:val="FF0000"/>
                <w:sz w:val="20"/>
                <w:szCs w:val="20"/>
              </w:rPr>
              <w:t>)</w:t>
            </w:r>
          </w:p>
        </w:tc>
        <w:tc>
          <w:tcPr>
            <w:tcW w:w="3119" w:type="dxa"/>
            <w:tcMar>
              <w:top w:w="57" w:type="dxa"/>
              <w:bottom w:w="57" w:type="dxa"/>
            </w:tcMar>
          </w:tcPr>
          <w:p w14:paraId="1CE01AA2" w14:textId="77777777" w:rsidR="007C416C" w:rsidRDefault="007C416C">
            <w:pPr>
              <w:rPr>
                <w:sz w:val="20"/>
                <w:szCs w:val="20"/>
              </w:rPr>
            </w:pPr>
          </w:p>
        </w:tc>
        <w:tc>
          <w:tcPr>
            <w:tcW w:w="1134" w:type="dxa"/>
            <w:tcMar>
              <w:top w:w="57" w:type="dxa"/>
              <w:bottom w:w="57" w:type="dxa"/>
            </w:tcMar>
          </w:tcPr>
          <w:p w14:paraId="5C6A8341" w14:textId="77777777" w:rsidR="007C416C" w:rsidRDefault="007C416C">
            <w:pPr>
              <w:rPr>
                <w:sz w:val="20"/>
                <w:szCs w:val="20"/>
              </w:rPr>
            </w:pPr>
          </w:p>
          <w:p w14:paraId="7D3A3C9C" w14:textId="77777777" w:rsidR="007C416C" w:rsidRDefault="007C416C">
            <w:pPr>
              <w:rPr>
                <w:sz w:val="20"/>
                <w:szCs w:val="20"/>
              </w:rPr>
            </w:pPr>
          </w:p>
          <w:p w14:paraId="3E34315F" w14:textId="62F2F8DF" w:rsidR="007C416C" w:rsidRDefault="000E7E20">
            <w:pPr>
              <w:rPr>
                <w:sz w:val="20"/>
                <w:szCs w:val="20"/>
              </w:rPr>
            </w:pPr>
            <w:r>
              <w:rPr>
                <w:sz w:val="20"/>
                <w:szCs w:val="20"/>
              </w:rPr>
              <w:t>VB/SS</w:t>
            </w:r>
          </w:p>
        </w:tc>
        <w:tc>
          <w:tcPr>
            <w:tcW w:w="1097" w:type="dxa"/>
          </w:tcPr>
          <w:p w14:paraId="7356D75C" w14:textId="77777777" w:rsidR="007C416C" w:rsidRDefault="007C416C">
            <w:pPr>
              <w:rPr>
                <w:sz w:val="20"/>
                <w:szCs w:val="20"/>
              </w:rPr>
            </w:pPr>
          </w:p>
          <w:p w14:paraId="6590DA0F" w14:textId="77777777" w:rsidR="007C416C" w:rsidRDefault="007C416C">
            <w:pPr>
              <w:rPr>
                <w:sz w:val="20"/>
                <w:szCs w:val="20"/>
              </w:rPr>
            </w:pPr>
          </w:p>
          <w:p w14:paraId="010A5230" w14:textId="77777777" w:rsidR="007C416C" w:rsidRDefault="00305F16">
            <w:pPr>
              <w:rPr>
                <w:sz w:val="20"/>
                <w:szCs w:val="20"/>
              </w:rPr>
            </w:pPr>
            <w:r>
              <w:rPr>
                <w:sz w:val="20"/>
                <w:szCs w:val="20"/>
              </w:rPr>
              <w:t>July 21</w:t>
            </w:r>
          </w:p>
        </w:tc>
      </w:tr>
      <w:tr w:rsidR="007C416C" w14:paraId="7FCD0037" w14:textId="77777777">
        <w:trPr>
          <w:trHeight w:val="458"/>
        </w:trPr>
        <w:tc>
          <w:tcPr>
            <w:tcW w:w="14029" w:type="dxa"/>
            <w:gridSpan w:val="4"/>
            <w:tcMar>
              <w:top w:w="57" w:type="dxa"/>
              <w:bottom w:w="57" w:type="dxa"/>
            </w:tcMar>
          </w:tcPr>
          <w:p w14:paraId="000359EC" w14:textId="77777777" w:rsidR="007C416C" w:rsidRDefault="00305F16">
            <w:pPr>
              <w:jc w:val="right"/>
              <w:rPr>
                <w:color w:val="FF0000"/>
                <w:sz w:val="20"/>
                <w:szCs w:val="20"/>
              </w:rPr>
            </w:pPr>
            <w:r>
              <w:rPr>
                <w:b/>
                <w:color w:val="FF0000"/>
                <w:sz w:val="20"/>
                <w:szCs w:val="20"/>
              </w:rPr>
              <w:t>Total budgeted cost</w:t>
            </w:r>
          </w:p>
        </w:tc>
        <w:tc>
          <w:tcPr>
            <w:tcW w:w="1097" w:type="dxa"/>
          </w:tcPr>
          <w:p w14:paraId="1B9D6233" w14:textId="399583A3" w:rsidR="007C416C" w:rsidRDefault="00523D94">
            <w:pPr>
              <w:rPr>
                <w:b/>
                <w:color w:val="FF0000"/>
                <w:sz w:val="20"/>
                <w:szCs w:val="20"/>
              </w:rPr>
            </w:pPr>
            <w:r>
              <w:rPr>
                <w:b/>
                <w:color w:val="FF0000"/>
                <w:sz w:val="20"/>
                <w:szCs w:val="20"/>
              </w:rPr>
              <w:t>£</w:t>
            </w:r>
            <w:r w:rsidR="000E7E20">
              <w:rPr>
                <w:b/>
                <w:color w:val="FF0000"/>
                <w:sz w:val="20"/>
                <w:szCs w:val="20"/>
              </w:rPr>
              <w:t>5500</w:t>
            </w:r>
          </w:p>
        </w:tc>
      </w:tr>
    </w:tbl>
    <w:p w14:paraId="768E3154" w14:textId="77777777" w:rsidR="007C416C" w:rsidRDefault="007C416C">
      <w:pPr>
        <w:rPr>
          <w:sz w:val="18"/>
          <w:szCs w:val="18"/>
        </w:rPr>
      </w:pPr>
    </w:p>
    <w:p w14:paraId="480768F6" w14:textId="77777777" w:rsidR="007C416C" w:rsidRDefault="007C416C">
      <w:pPr>
        <w:rPr>
          <w:sz w:val="18"/>
          <w:szCs w:val="18"/>
        </w:rPr>
      </w:pPr>
    </w:p>
    <w:p w14:paraId="5F529289" w14:textId="77777777" w:rsidR="007C416C" w:rsidRDefault="007C416C">
      <w:pPr>
        <w:rPr>
          <w:sz w:val="18"/>
          <w:szCs w:val="18"/>
        </w:rPr>
      </w:pPr>
    </w:p>
    <w:p w14:paraId="7DCC848E" w14:textId="77777777" w:rsidR="007C416C" w:rsidRDefault="007C416C">
      <w:pPr>
        <w:rPr>
          <w:sz w:val="18"/>
          <w:szCs w:val="18"/>
        </w:rPr>
      </w:pPr>
    </w:p>
    <w:p w14:paraId="2A064648" w14:textId="77777777" w:rsidR="007C416C" w:rsidRDefault="007C416C">
      <w:pPr>
        <w:rPr>
          <w:sz w:val="18"/>
          <w:szCs w:val="18"/>
        </w:rPr>
      </w:pPr>
    </w:p>
    <w:p w14:paraId="4DC2F406" w14:textId="77777777" w:rsidR="007C416C" w:rsidRDefault="007C416C">
      <w:pPr>
        <w:rPr>
          <w:sz w:val="18"/>
          <w:szCs w:val="18"/>
        </w:rPr>
      </w:pPr>
    </w:p>
    <w:p w14:paraId="4B18690A" w14:textId="77777777" w:rsidR="007C416C" w:rsidRDefault="007C416C">
      <w:pPr>
        <w:rPr>
          <w:sz w:val="18"/>
          <w:szCs w:val="18"/>
        </w:rPr>
      </w:pPr>
    </w:p>
    <w:p w14:paraId="02827CD4" w14:textId="77777777" w:rsidR="007C416C" w:rsidRDefault="007C416C">
      <w:pPr>
        <w:rPr>
          <w:sz w:val="18"/>
          <w:szCs w:val="18"/>
        </w:rPr>
      </w:pPr>
    </w:p>
    <w:tbl>
      <w:tblPr>
        <w:tblStyle w:val="a4"/>
        <w:tblW w:w="151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824"/>
        <w:gridCol w:w="3119"/>
        <w:gridCol w:w="1134"/>
        <w:gridCol w:w="1097"/>
      </w:tblGrid>
      <w:tr w:rsidR="007C416C" w14:paraId="64E31549" w14:textId="77777777" w:rsidTr="00305F16">
        <w:trPr>
          <w:trHeight w:val="312"/>
        </w:trPr>
        <w:tc>
          <w:tcPr>
            <w:tcW w:w="15131" w:type="dxa"/>
            <w:gridSpan w:val="5"/>
            <w:shd w:val="clear" w:color="auto" w:fill="92D050"/>
            <w:tcMar>
              <w:top w:w="57" w:type="dxa"/>
              <w:bottom w:w="57" w:type="dxa"/>
            </w:tcMar>
          </w:tcPr>
          <w:p w14:paraId="62FB7C79" w14:textId="77777777" w:rsidR="007C416C" w:rsidRDefault="00305F16">
            <w:pPr>
              <w:numPr>
                <w:ilvl w:val="0"/>
                <w:numId w:val="3"/>
              </w:numPr>
              <w:pBdr>
                <w:top w:val="nil"/>
                <w:left w:val="nil"/>
                <w:bottom w:val="nil"/>
                <w:right w:val="nil"/>
                <w:between w:val="nil"/>
              </w:pBdr>
              <w:rPr>
                <w:b/>
                <w:color w:val="000000"/>
                <w:sz w:val="20"/>
                <w:szCs w:val="20"/>
              </w:rPr>
            </w:pPr>
            <w:r>
              <w:rPr>
                <w:b/>
                <w:color w:val="000000"/>
                <w:sz w:val="20"/>
                <w:szCs w:val="20"/>
              </w:rPr>
              <w:t>Wider Strategies</w:t>
            </w:r>
          </w:p>
        </w:tc>
      </w:tr>
      <w:tr w:rsidR="007C416C" w14:paraId="79FC5B8A" w14:textId="77777777">
        <w:tc>
          <w:tcPr>
            <w:tcW w:w="4957" w:type="dxa"/>
            <w:tcMar>
              <w:top w:w="57" w:type="dxa"/>
              <w:bottom w:w="57" w:type="dxa"/>
            </w:tcMar>
          </w:tcPr>
          <w:p w14:paraId="76B46E81" w14:textId="77777777" w:rsidR="007C416C" w:rsidRDefault="00305F16">
            <w:pPr>
              <w:rPr>
                <w:b/>
                <w:sz w:val="20"/>
                <w:szCs w:val="20"/>
              </w:rPr>
            </w:pPr>
            <w:r>
              <w:rPr>
                <w:b/>
                <w:sz w:val="20"/>
                <w:szCs w:val="20"/>
              </w:rPr>
              <w:t>Desired outcome</w:t>
            </w:r>
          </w:p>
        </w:tc>
        <w:tc>
          <w:tcPr>
            <w:tcW w:w="4824" w:type="dxa"/>
            <w:tcMar>
              <w:top w:w="57" w:type="dxa"/>
              <w:bottom w:w="57" w:type="dxa"/>
            </w:tcMar>
          </w:tcPr>
          <w:p w14:paraId="030034AB" w14:textId="77777777" w:rsidR="007C416C" w:rsidRDefault="00305F16">
            <w:pPr>
              <w:rPr>
                <w:b/>
                <w:sz w:val="20"/>
                <w:szCs w:val="20"/>
              </w:rPr>
            </w:pPr>
            <w:r>
              <w:rPr>
                <w:b/>
                <w:sz w:val="20"/>
                <w:szCs w:val="20"/>
              </w:rPr>
              <w:t>Chosen action/approach</w:t>
            </w:r>
          </w:p>
        </w:tc>
        <w:tc>
          <w:tcPr>
            <w:tcW w:w="3119" w:type="dxa"/>
            <w:tcMar>
              <w:top w:w="57" w:type="dxa"/>
              <w:bottom w:w="57" w:type="dxa"/>
            </w:tcMar>
          </w:tcPr>
          <w:p w14:paraId="39F12384" w14:textId="77777777" w:rsidR="007C416C" w:rsidRDefault="00305F16">
            <w:pPr>
              <w:rPr>
                <w:b/>
                <w:sz w:val="20"/>
                <w:szCs w:val="20"/>
              </w:rPr>
            </w:pPr>
            <w:r>
              <w:rPr>
                <w:b/>
                <w:sz w:val="20"/>
                <w:szCs w:val="20"/>
              </w:rPr>
              <w:t>Impact (once reviewed)</w:t>
            </w:r>
          </w:p>
        </w:tc>
        <w:tc>
          <w:tcPr>
            <w:tcW w:w="1134" w:type="dxa"/>
            <w:tcMar>
              <w:top w:w="57" w:type="dxa"/>
              <w:bottom w:w="57" w:type="dxa"/>
            </w:tcMar>
          </w:tcPr>
          <w:p w14:paraId="72EC5CEA" w14:textId="77777777" w:rsidR="007C416C" w:rsidRDefault="00305F16">
            <w:pPr>
              <w:rPr>
                <w:b/>
                <w:sz w:val="20"/>
                <w:szCs w:val="20"/>
              </w:rPr>
            </w:pPr>
            <w:r>
              <w:rPr>
                <w:b/>
                <w:sz w:val="20"/>
                <w:szCs w:val="20"/>
              </w:rPr>
              <w:t>Staff lead</w:t>
            </w:r>
          </w:p>
        </w:tc>
        <w:tc>
          <w:tcPr>
            <w:tcW w:w="1097" w:type="dxa"/>
          </w:tcPr>
          <w:p w14:paraId="70B5654E" w14:textId="77777777" w:rsidR="007C416C" w:rsidRDefault="00305F16">
            <w:pPr>
              <w:rPr>
                <w:b/>
                <w:sz w:val="20"/>
                <w:szCs w:val="20"/>
              </w:rPr>
            </w:pPr>
            <w:r>
              <w:rPr>
                <w:b/>
                <w:sz w:val="20"/>
                <w:szCs w:val="20"/>
              </w:rPr>
              <w:t>Review date?</w:t>
            </w:r>
          </w:p>
        </w:tc>
      </w:tr>
      <w:tr w:rsidR="007C416C" w14:paraId="3EF780CB" w14:textId="77777777">
        <w:tc>
          <w:tcPr>
            <w:tcW w:w="4957" w:type="dxa"/>
            <w:tcMar>
              <w:top w:w="57" w:type="dxa"/>
              <w:bottom w:w="57" w:type="dxa"/>
            </w:tcMar>
          </w:tcPr>
          <w:p w14:paraId="6150C739" w14:textId="77777777" w:rsidR="007C416C" w:rsidRDefault="00305F16">
            <w:pPr>
              <w:rPr>
                <w:sz w:val="20"/>
                <w:szCs w:val="20"/>
                <w:u w:val="single"/>
              </w:rPr>
            </w:pPr>
            <w:r>
              <w:rPr>
                <w:sz w:val="20"/>
                <w:szCs w:val="20"/>
                <w:u w:val="single"/>
              </w:rPr>
              <w:t>Supporting parents and carers</w:t>
            </w:r>
          </w:p>
          <w:p w14:paraId="72F7CCEA" w14:textId="77777777" w:rsidR="007C416C" w:rsidRDefault="007C416C">
            <w:pPr>
              <w:rPr>
                <w:sz w:val="20"/>
                <w:szCs w:val="20"/>
              </w:rPr>
            </w:pPr>
          </w:p>
          <w:p w14:paraId="277D2CD6" w14:textId="4762AF46" w:rsidR="007C416C" w:rsidRDefault="00305F16">
            <w:pPr>
              <w:rPr>
                <w:sz w:val="20"/>
                <w:szCs w:val="20"/>
              </w:rPr>
            </w:pPr>
            <w:r>
              <w:rPr>
                <w:sz w:val="20"/>
                <w:szCs w:val="20"/>
              </w:rPr>
              <w:t>Children will have greater opportunities to access learning at home. Home-learning opportunities will not always require parents to engage with the activities, affording the children greater independence and increasing the likelihood that parents can sustain home-learning.</w:t>
            </w:r>
            <w:r w:rsidR="00EC4CC8">
              <w:rPr>
                <w:sz w:val="20"/>
                <w:szCs w:val="20"/>
              </w:rPr>
              <w:t xml:space="preserve"> </w:t>
            </w:r>
          </w:p>
          <w:p w14:paraId="082DE317" w14:textId="77777777" w:rsidR="007C416C" w:rsidRDefault="007C416C">
            <w:pPr>
              <w:rPr>
                <w:sz w:val="20"/>
                <w:szCs w:val="20"/>
              </w:rPr>
            </w:pPr>
          </w:p>
          <w:p w14:paraId="636D988F" w14:textId="77777777" w:rsidR="007C416C" w:rsidRDefault="00305F16">
            <w:pPr>
              <w:rPr>
                <w:sz w:val="20"/>
                <w:szCs w:val="20"/>
              </w:rPr>
            </w:pPr>
            <w:r>
              <w:rPr>
                <w:sz w:val="20"/>
                <w:szCs w:val="20"/>
              </w:rPr>
              <w:lastRenderedPageBreak/>
              <w:t>Children have access to appropriate stationery and paper-based home-learning if required so that all can access learning irrespective of ability of child/parent to navigate the online learning.</w:t>
            </w:r>
          </w:p>
          <w:p w14:paraId="7E82906B" w14:textId="77777777" w:rsidR="007C416C" w:rsidRDefault="007C416C">
            <w:pPr>
              <w:rPr>
                <w:sz w:val="20"/>
                <w:szCs w:val="20"/>
              </w:rPr>
            </w:pPr>
          </w:p>
        </w:tc>
        <w:tc>
          <w:tcPr>
            <w:tcW w:w="4824" w:type="dxa"/>
            <w:tcMar>
              <w:top w:w="57" w:type="dxa"/>
              <w:bottom w:w="57" w:type="dxa"/>
            </w:tcMar>
          </w:tcPr>
          <w:p w14:paraId="71EB5D57" w14:textId="77777777" w:rsidR="007C416C" w:rsidRDefault="007C416C">
            <w:pPr>
              <w:pBdr>
                <w:top w:val="nil"/>
                <w:left w:val="nil"/>
                <w:bottom w:val="nil"/>
                <w:right w:val="nil"/>
                <w:between w:val="nil"/>
              </w:pBdr>
              <w:rPr>
                <w:b/>
                <w:i/>
                <w:color w:val="000000"/>
                <w:sz w:val="20"/>
                <w:szCs w:val="20"/>
              </w:rPr>
            </w:pPr>
          </w:p>
          <w:p w14:paraId="6D68D833" w14:textId="77777777" w:rsidR="007C416C" w:rsidRDefault="007C416C">
            <w:pPr>
              <w:pBdr>
                <w:top w:val="nil"/>
                <w:left w:val="nil"/>
                <w:bottom w:val="nil"/>
                <w:right w:val="nil"/>
                <w:between w:val="nil"/>
              </w:pBdr>
              <w:rPr>
                <w:b/>
                <w:i/>
                <w:color w:val="000000"/>
                <w:sz w:val="20"/>
                <w:szCs w:val="20"/>
              </w:rPr>
            </w:pPr>
          </w:p>
          <w:p w14:paraId="6A3B17A2" w14:textId="5D630988" w:rsidR="007C416C" w:rsidRDefault="00305F16">
            <w:pPr>
              <w:pBdr>
                <w:top w:val="nil"/>
                <w:left w:val="nil"/>
                <w:bottom w:val="nil"/>
                <w:right w:val="nil"/>
                <w:between w:val="nil"/>
              </w:pBdr>
              <w:rPr>
                <w:b/>
                <w:i/>
                <w:color w:val="000000"/>
                <w:sz w:val="20"/>
                <w:szCs w:val="20"/>
              </w:rPr>
            </w:pPr>
            <w:r>
              <w:rPr>
                <w:b/>
                <w:i/>
                <w:color w:val="000000"/>
                <w:sz w:val="20"/>
                <w:szCs w:val="20"/>
              </w:rPr>
              <w:t xml:space="preserve">Additional online learning resources will be purchased, to support children </w:t>
            </w:r>
            <w:proofErr w:type="gramStart"/>
            <w:r w:rsidR="00057D5F">
              <w:rPr>
                <w:b/>
                <w:i/>
                <w:color w:val="000000"/>
                <w:sz w:val="20"/>
                <w:szCs w:val="20"/>
              </w:rPr>
              <w:t xml:space="preserve">learning </w:t>
            </w:r>
            <w:r>
              <w:rPr>
                <w:b/>
                <w:i/>
                <w:color w:val="000000"/>
                <w:sz w:val="20"/>
                <w:szCs w:val="20"/>
              </w:rPr>
              <w:t xml:space="preserve"> at</w:t>
            </w:r>
            <w:proofErr w:type="gramEnd"/>
            <w:r>
              <w:rPr>
                <w:b/>
                <w:i/>
                <w:color w:val="000000"/>
                <w:sz w:val="20"/>
                <w:szCs w:val="20"/>
              </w:rPr>
              <w:t xml:space="preserve"> home</w:t>
            </w:r>
            <w:r w:rsidR="00057D5F">
              <w:rPr>
                <w:b/>
                <w:i/>
                <w:color w:val="000000"/>
                <w:sz w:val="20"/>
                <w:szCs w:val="20"/>
              </w:rPr>
              <w:t>, this will include ‘Showbie’</w:t>
            </w:r>
            <w:r>
              <w:rPr>
                <w:b/>
                <w:i/>
                <w:color w:val="000000"/>
                <w:sz w:val="20"/>
                <w:szCs w:val="20"/>
              </w:rPr>
              <w:t>. Spelling Shed will be purchased so that children can practise spellings at home.</w:t>
            </w:r>
          </w:p>
          <w:p w14:paraId="10D43589" w14:textId="38167AE6" w:rsidR="00057D5F" w:rsidRDefault="00057D5F">
            <w:pPr>
              <w:pBdr>
                <w:top w:val="nil"/>
                <w:left w:val="nil"/>
                <w:bottom w:val="nil"/>
                <w:right w:val="nil"/>
                <w:between w:val="nil"/>
              </w:pBdr>
              <w:rPr>
                <w:b/>
                <w:i/>
                <w:color w:val="000000"/>
                <w:sz w:val="20"/>
                <w:szCs w:val="20"/>
              </w:rPr>
            </w:pPr>
          </w:p>
          <w:p w14:paraId="517590E3" w14:textId="350AB6DD" w:rsidR="00057D5F" w:rsidRDefault="00057D5F">
            <w:pPr>
              <w:pBdr>
                <w:top w:val="nil"/>
                <w:left w:val="nil"/>
                <w:bottom w:val="nil"/>
                <w:right w:val="nil"/>
                <w:between w:val="nil"/>
              </w:pBdr>
              <w:rPr>
                <w:b/>
                <w:i/>
                <w:color w:val="FF0000"/>
                <w:sz w:val="20"/>
                <w:szCs w:val="20"/>
              </w:rPr>
            </w:pPr>
            <w:r w:rsidRPr="00057D5F">
              <w:rPr>
                <w:b/>
                <w:i/>
                <w:color w:val="FF0000"/>
                <w:sz w:val="20"/>
                <w:szCs w:val="20"/>
              </w:rPr>
              <w:t>£53.48 annual fee</w:t>
            </w:r>
            <w:r>
              <w:rPr>
                <w:b/>
                <w:i/>
                <w:color w:val="FF0000"/>
                <w:sz w:val="20"/>
                <w:szCs w:val="20"/>
              </w:rPr>
              <w:t xml:space="preserve"> Spelling shed</w:t>
            </w:r>
          </w:p>
          <w:p w14:paraId="77161CDD" w14:textId="1A742C62" w:rsidR="00057D5F" w:rsidRPr="00057D5F" w:rsidRDefault="00057D5F">
            <w:pPr>
              <w:pBdr>
                <w:top w:val="nil"/>
                <w:left w:val="nil"/>
                <w:bottom w:val="nil"/>
                <w:right w:val="nil"/>
                <w:between w:val="nil"/>
              </w:pBdr>
              <w:rPr>
                <w:b/>
                <w:i/>
                <w:color w:val="FF0000"/>
                <w:sz w:val="20"/>
                <w:szCs w:val="20"/>
              </w:rPr>
            </w:pPr>
            <w:r>
              <w:rPr>
                <w:b/>
                <w:i/>
                <w:color w:val="FF0000"/>
                <w:sz w:val="20"/>
                <w:szCs w:val="20"/>
              </w:rPr>
              <w:t>£149.00 annual fee Showbie</w:t>
            </w:r>
          </w:p>
          <w:p w14:paraId="2E47EA01" w14:textId="58A84BAE" w:rsidR="00523D94" w:rsidRDefault="00523D94" w:rsidP="00057D5F">
            <w:pPr>
              <w:pBdr>
                <w:top w:val="nil"/>
                <w:left w:val="nil"/>
                <w:bottom w:val="nil"/>
                <w:right w:val="nil"/>
                <w:between w:val="nil"/>
              </w:pBdr>
              <w:jc w:val="right"/>
              <w:rPr>
                <w:b/>
                <w:i/>
                <w:color w:val="FF0000"/>
                <w:sz w:val="20"/>
                <w:szCs w:val="20"/>
              </w:rPr>
            </w:pPr>
          </w:p>
          <w:p w14:paraId="17E8FF82" w14:textId="77777777" w:rsidR="007C416C" w:rsidRDefault="007C416C">
            <w:pPr>
              <w:pBdr>
                <w:top w:val="nil"/>
                <w:left w:val="nil"/>
                <w:bottom w:val="nil"/>
                <w:right w:val="nil"/>
                <w:between w:val="nil"/>
              </w:pBdr>
              <w:rPr>
                <w:b/>
                <w:i/>
                <w:color w:val="FF0000"/>
                <w:sz w:val="20"/>
                <w:szCs w:val="20"/>
              </w:rPr>
            </w:pPr>
          </w:p>
          <w:p w14:paraId="609EDB37" w14:textId="77777777" w:rsidR="00EC4CC8" w:rsidRDefault="00EC4CC8">
            <w:pPr>
              <w:pBdr>
                <w:top w:val="nil"/>
                <w:left w:val="nil"/>
                <w:bottom w:val="nil"/>
                <w:right w:val="nil"/>
                <w:between w:val="nil"/>
              </w:pBdr>
              <w:rPr>
                <w:b/>
                <w:i/>
                <w:color w:val="FF0000"/>
                <w:sz w:val="20"/>
                <w:szCs w:val="20"/>
              </w:rPr>
            </w:pPr>
          </w:p>
          <w:p w14:paraId="494CC7A3" w14:textId="77777777" w:rsidR="00EC4CC8" w:rsidRDefault="00EC4CC8">
            <w:pPr>
              <w:pBdr>
                <w:top w:val="nil"/>
                <w:left w:val="nil"/>
                <w:bottom w:val="nil"/>
                <w:right w:val="nil"/>
                <w:between w:val="nil"/>
              </w:pBdr>
              <w:rPr>
                <w:b/>
                <w:i/>
                <w:color w:val="FF0000"/>
                <w:sz w:val="20"/>
                <w:szCs w:val="20"/>
              </w:rPr>
            </w:pPr>
          </w:p>
          <w:p w14:paraId="21939F51" w14:textId="166FF0C5" w:rsidR="007C416C" w:rsidRDefault="00305F16">
            <w:pPr>
              <w:pBdr>
                <w:top w:val="nil"/>
                <w:left w:val="nil"/>
                <w:bottom w:val="nil"/>
                <w:right w:val="nil"/>
                <w:between w:val="nil"/>
              </w:pBdr>
              <w:rPr>
                <w:b/>
                <w:i/>
                <w:color w:val="000000"/>
                <w:sz w:val="20"/>
                <w:szCs w:val="20"/>
              </w:rPr>
            </w:pPr>
            <w:proofErr w:type="gramStart"/>
            <w:r>
              <w:rPr>
                <w:b/>
                <w:i/>
                <w:color w:val="000000"/>
                <w:sz w:val="20"/>
                <w:szCs w:val="20"/>
              </w:rPr>
              <w:t>2</w:t>
            </w:r>
            <w:r w:rsidR="00057D5F">
              <w:rPr>
                <w:b/>
                <w:i/>
                <w:color w:val="000000"/>
                <w:sz w:val="20"/>
                <w:szCs w:val="20"/>
              </w:rPr>
              <w:t xml:space="preserve"> week</w:t>
            </w:r>
            <w:proofErr w:type="gramEnd"/>
            <w:r>
              <w:rPr>
                <w:b/>
                <w:i/>
                <w:color w:val="000000"/>
                <w:sz w:val="20"/>
                <w:szCs w:val="20"/>
              </w:rPr>
              <w:t xml:space="preserve"> home-learning paper packs are printed and ready to distribute for all children. Stationery packs </w:t>
            </w:r>
            <w:r w:rsidR="00EC4CC8">
              <w:rPr>
                <w:b/>
                <w:i/>
                <w:color w:val="000000"/>
                <w:sz w:val="20"/>
                <w:szCs w:val="20"/>
              </w:rPr>
              <w:t>will be</w:t>
            </w:r>
            <w:r>
              <w:rPr>
                <w:b/>
                <w:i/>
                <w:color w:val="000000"/>
                <w:sz w:val="20"/>
                <w:szCs w:val="20"/>
              </w:rPr>
              <w:t xml:space="preserve"> </w:t>
            </w:r>
            <w:proofErr w:type="gramStart"/>
            <w:r w:rsidR="00EC4CC8">
              <w:rPr>
                <w:b/>
                <w:i/>
                <w:color w:val="000000"/>
                <w:sz w:val="20"/>
                <w:szCs w:val="20"/>
              </w:rPr>
              <w:t xml:space="preserve">prepared </w:t>
            </w:r>
            <w:r>
              <w:rPr>
                <w:b/>
                <w:i/>
                <w:color w:val="000000"/>
                <w:sz w:val="20"/>
                <w:szCs w:val="20"/>
              </w:rPr>
              <w:t xml:space="preserve"> and</w:t>
            </w:r>
            <w:proofErr w:type="gramEnd"/>
            <w:r>
              <w:rPr>
                <w:b/>
                <w:i/>
                <w:color w:val="000000"/>
                <w:sz w:val="20"/>
                <w:szCs w:val="20"/>
              </w:rPr>
              <w:t xml:space="preserve"> set aside for children to take home when home-learning occurs. </w:t>
            </w:r>
          </w:p>
          <w:p w14:paraId="3753BDDE" w14:textId="77777777" w:rsidR="007C416C" w:rsidRDefault="00EC4CC8">
            <w:pPr>
              <w:pBdr>
                <w:top w:val="nil"/>
                <w:left w:val="nil"/>
                <w:bottom w:val="nil"/>
                <w:right w:val="nil"/>
                <w:between w:val="nil"/>
              </w:pBdr>
              <w:jc w:val="right"/>
              <w:rPr>
                <w:b/>
                <w:i/>
                <w:color w:val="FF0000"/>
                <w:sz w:val="20"/>
                <w:szCs w:val="20"/>
              </w:rPr>
            </w:pPr>
            <w:r>
              <w:rPr>
                <w:b/>
                <w:i/>
                <w:color w:val="FF0000"/>
                <w:sz w:val="20"/>
                <w:szCs w:val="20"/>
              </w:rPr>
              <w:t>£500</w:t>
            </w:r>
          </w:p>
        </w:tc>
        <w:tc>
          <w:tcPr>
            <w:tcW w:w="3119" w:type="dxa"/>
            <w:tcMar>
              <w:top w:w="57" w:type="dxa"/>
              <w:bottom w:w="57" w:type="dxa"/>
            </w:tcMar>
          </w:tcPr>
          <w:p w14:paraId="22A7C684" w14:textId="77777777" w:rsidR="007C416C" w:rsidRDefault="007C416C">
            <w:pPr>
              <w:rPr>
                <w:sz w:val="20"/>
                <w:szCs w:val="20"/>
              </w:rPr>
            </w:pPr>
          </w:p>
        </w:tc>
        <w:tc>
          <w:tcPr>
            <w:tcW w:w="1134" w:type="dxa"/>
            <w:tcMar>
              <w:top w:w="57" w:type="dxa"/>
              <w:bottom w:w="57" w:type="dxa"/>
            </w:tcMar>
          </w:tcPr>
          <w:p w14:paraId="197779C4" w14:textId="77777777" w:rsidR="007C416C" w:rsidRDefault="007C416C">
            <w:pPr>
              <w:rPr>
                <w:sz w:val="20"/>
                <w:szCs w:val="20"/>
              </w:rPr>
            </w:pPr>
          </w:p>
          <w:p w14:paraId="17871671" w14:textId="77777777" w:rsidR="007C416C" w:rsidRDefault="007C416C">
            <w:pPr>
              <w:rPr>
                <w:sz w:val="20"/>
                <w:szCs w:val="20"/>
              </w:rPr>
            </w:pPr>
          </w:p>
          <w:p w14:paraId="3474B668" w14:textId="6CA031ED" w:rsidR="007C416C" w:rsidRDefault="00057D5F">
            <w:pPr>
              <w:rPr>
                <w:sz w:val="20"/>
                <w:szCs w:val="20"/>
              </w:rPr>
            </w:pPr>
            <w:r>
              <w:rPr>
                <w:sz w:val="20"/>
                <w:szCs w:val="20"/>
              </w:rPr>
              <w:t>CM</w:t>
            </w:r>
          </w:p>
          <w:p w14:paraId="7C8686F3" w14:textId="77777777" w:rsidR="007C416C" w:rsidRDefault="007C416C">
            <w:pPr>
              <w:rPr>
                <w:sz w:val="20"/>
                <w:szCs w:val="20"/>
              </w:rPr>
            </w:pPr>
          </w:p>
          <w:p w14:paraId="4FF409F1" w14:textId="77777777" w:rsidR="007C416C" w:rsidRDefault="007C416C">
            <w:pPr>
              <w:rPr>
                <w:sz w:val="20"/>
                <w:szCs w:val="20"/>
              </w:rPr>
            </w:pPr>
          </w:p>
          <w:p w14:paraId="602E5185" w14:textId="77777777" w:rsidR="007C416C" w:rsidRDefault="007C416C">
            <w:pPr>
              <w:rPr>
                <w:sz w:val="20"/>
                <w:szCs w:val="20"/>
              </w:rPr>
            </w:pPr>
          </w:p>
          <w:p w14:paraId="6BFA3587" w14:textId="77777777" w:rsidR="007C416C" w:rsidRDefault="007C416C">
            <w:pPr>
              <w:rPr>
                <w:sz w:val="20"/>
                <w:szCs w:val="20"/>
              </w:rPr>
            </w:pPr>
          </w:p>
          <w:p w14:paraId="78E4708E" w14:textId="77777777" w:rsidR="007C416C" w:rsidRDefault="007C416C">
            <w:pPr>
              <w:rPr>
                <w:sz w:val="20"/>
                <w:szCs w:val="20"/>
              </w:rPr>
            </w:pPr>
          </w:p>
          <w:p w14:paraId="6EBEE2CE" w14:textId="77777777" w:rsidR="007C416C" w:rsidRDefault="007C416C">
            <w:pPr>
              <w:rPr>
                <w:sz w:val="20"/>
                <w:szCs w:val="20"/>
              </w:rPr>
            </w:pPr>
          </w:p>
          <w:p w14:paraId="2C0FF658" w14:textId="77777777" w:rsidR="007C416C" w:rsidRDefault="007C416C">
            <w:pPr>
              <w:rPr>
                <w:sz w:val="20"/>
                <w:szCs w:val="20"/>
              </w:rPr>
            </w:pPr>
          </w:p>
          <w:p w14:paraId="7B6A4B08" w14:textId="1987D892" w:rsidR="00EC4CC8" w:rsidRDefault="00EC4CC8">
            <w:pPr>
              <w:rPr>
                <w:sz w:val="20"/>
                <w:szCs w:val="20"/>
              </w:rPr>
            </w:pPr>
          </w:p>
        </w:tc>
        <w:tc>
          <w:tcPr>
            <w:tcW w:w="1097" w:type="dxa"/>
          </w:tcPr>
          <w:p w14:paraId="37CD7388" w14:textId="77777777" w:rsidR="007C416C" w:rsidRDefault="007C416C">
            <w:pPr>
              <w:rPr>
                <w:sz w:val="20"/>
                <w:szCs w:val="20"/>
              </w:rPr>
            </w:pPr>
          </w:p>
          <w:p w14:paraId="5FD60B89" w14:textId="77777777" w:rsidR="007C416C" w:rsidRDefault="007C416C">
            <w:pPr>
              <w:rPr>
                <w:sz w:val="20"/>
                <w:szCs w:val="20"/>
              </w:rPr>
            </w:pPr>
          </w:p>
          <w:p w14:paraId="31856C86" w14:textId="77777777" w:rsidR="007C416C" w:rsidRDefault="00305F16">
            <w:pPr>
              <w:rPr>
                <w:sz w:val="20"/>
                <w:szCs w:val="20"/>
              </w:rPr>
            </w:pPr>
            <w:r>
              <w:rPr>
                <w:sz w:val="20"/>
                <w:szCs w:val="20"/>
              </w:rPr>
              <w:t>Feb 21</w:t>
            </w:r>
          </w:p>
          <w:p w14:paraId="66A11DC7" w14:textId="77777777" w:rsidR="007C416C" w:rsidRDefault="007C416C">
            <w:pPr>
              <w:rPr>
                <w:sz w:val="20"/>
                <w:szCs w:val="20"/>
              </w:rPr>
            </w:pPr>
          </w:p>
          <w:p w14:paraId="4E0057F9" w14:textId="77777777" w:rsidR="007C416C" w:rsidRDefault="007C416C">
            <w:pPr>
              <w:rPr>
                <w:sz w:val="20"/>
                <w:szCs w:val="20"/>
              </w:rPr>
            </w:pPr>
          </w:p>
          <w:p w14:paraId="7E3BCEE2" w14:textId="77777777" w:rsidR="007C416C" w:rsidRDefault="007C416C">
            <w:pPr>
              <w:rPr>
                <w:sz w:val="20"/>
                <w:szCs w:val="20"/>
              </w:rPr>
            </w:pPr>
          </w:p>
          <w:p w14:paraId="577CB5BA" w14:textId="77777777" w:rsidR="007C416C" w:rsidRDefault="007C416C">
            <w:pPr>
              <w:rPr>
                <w:sz w:val="20"/>
                <w:szCs w:val="20"/>
              </w:rPr>
            </w:pPr>
          </w:p>
          <w:p w14:paraId="665483B3" w14:textId="77777777" w:rsidR="007C416C" w:rsidRDefault="007C416C">
            <w:pPr>
              <w:rPr>
                <w:sz w:val="20"/>
                <w:szCs w:val="20"/>
              </w:rPr>
            </w:pPr>
          </w:p>
          <w:p w14:paraId="534D4FC7" w14:textId="77777777" w:rsidR="007C416C" w:rsidRDefault="007C416C">
            <w:pPr>
              <w:rPr>
                <w:sz w:val="20"/>
                <w:szCs w:val="20"/>
              </w:rPr>
            </w:pPr>
          </w:p>
          <w:p w14:paraId="57FA78C2" w14:textId="77777777" w:rsidR="007C416C" w:rsidRDefault="00305F16">
            <w:pPr>
              <w:rPr>
                <w:sz w:val="20"/>
                <w:szCs w:val="20"/>
              </w:rPr>
            </w:pPr>
            <w:r>
              <w:rPr>
                <w:sz w:val="20"/>
                <w:szCs w:val="20"/>
              </w:rPr>
              <w:lastRenderedPageBreak/>
              <w:t>Feb 21</w:t>
            </w:r>
          </w:p>
        </w:tc>
      </w:tr>
      <w:tr w:rsidR="007C416C" w14:paraId="4504726E" w14:textId="77777777">
        <w:tc>
          <w:tcPr>
            <w:tcW w:w="4957" w:type="dxa"/>
            <w:tcMar>
              <w:top w:w="57" w:type="dxa"/>
              <w:bottom w:w="57" w:type="dxa"/>
            </w:tcMar>
          </w:tcPr>
          <w:p w14:paraId="3814CF2D" w14:textId="77777777" w:rsidR="007C416C" w:rsidRDefault="00305F16">
            <w:pPr>
              <w:rPr>
                <w:sz w:val="20"/>
                <w:szCs w:val="20"/>
                <w:u w:val="single"/>
              </w:rPr>
            </w:pPr>
            <w:r>
              <w:rPr>
                <w:sz w:val="20"/>
                <w:szCs w:val="20"/>
                <w:u w:val="single"/>
              </w:rPr>
              <w:t xml:space="preserve">Access to technology </w:t>
            </w:r>
          </w:p>
          <w:p w14:paraId="115CCC9D" w14:textId="44CE93D1" w:rsidR="007C416C" w:rsidRDefault="00305F16">
            <w:pPr>
              <w:rPr>
                <w:sz w:val="20"/>
                <w:szCs w:val="20"/>
              </w:rPr>
            </w:pPr>
            <w:r>
              <w:rPr>
                <w:sz w:val="20"/>
                <w:szCs w:val="20"/>
              </w:rPr>
              <w:t xml:space="preserve">Teachers have laptops that are equipped with webcams and allow the teachers to access school-based resources from home. </w:t>
            </w:r>
          </w:p>
          <w:p w14:paraId="30225FA7" w14:textId="77777777" w:rsidR="007C416C" w:rsidRDefault="007C416C">
            <w:pPr>
              <w:rPr>
                <w:sz w:val="20"/>
                <w:szCs w:val="20"/>
              </w:rPr>
            </w:pPr>
          </w:p>
        </w:tc>
        <w:tc>
          <w:tcPr>
            <w:tcW w:w="4824" w:type="dxa"/>
            <w:tcMar>
              <w:top w:w="57" w:type="dxa"/>
              <w:bottom w:w="57" w:type="dxa"/>
            </w:tcMar>
          </w:tcPr>
          <w:p w14:paraId="31BC617C" w14:textId="77777777" w:rsidR="007C416C" w:rsidRDefault="007C416C">
            <w:pPr>
              <w:pBdr>
                <w:top w:val="nil"/>
                <w:left w:val="nil"/>
                <w:bottom w:val="nil"/>
                <w:right w:val="nil"/>
                <w:between w:val="nil"/>
              </w:pBdr>
              <w:rPr>
                <w:b/>
                <w:i/>
                <w:color w:val="000000"/>
                <w:sz w:val="20"/>
                <w:szCs w:val="20"/>
              </w:rPr>
            </w:pPr>
          </w:p>
          <w:p w14:paraId="22F4A764" w14:textId="77777777" w:rsidR="007C416C" w:rsidRDefault="007C416C">
            <w:pPr>
              <w:pBdr>
                <w:top w:val="nil"/>
                <w:left w:val="nil"/>
                <w:bottom w:val="nil"/>
                <w:right w:val="nil"/>
                <w:between w:val="nil"/>
              </w:pBdr>
              <w:rPr>
                <w:b/>
                <w:i/>
                <w:color w:val="000000"/>
                <w:sz w:val="20"/>
                <w:szCs w:val="20"/>
              </w:rPr>
            </w:pPr>
          </w:p>
          <w:p w14:paraId="357422DE" w14:textId="6B0B0C94" w:rsidR="007C416C" w:rsidRPr="00057D5F" w:rsidRDefault="00305F16" w:rsidP="00057D5F">
            <w:pPr>
              <w:pBdr>
                <w:top w:val="nil"/>
                <w:left w:val="nil"/>
                <w:bottom w:val="nil"/>
                <w:right w:val="nil"/>
                <w:between w:val="nil"/>
              </w:pBdr>
              <w:rPr>
                <w:b/>
                <w:i/>
                <w:color w:val="00B050"/>
                <w:sz w:val="20"/>
                <w:szCs w:val="20"/>
              </w:rPr>
            </w:pPr>
            <w:r>
              <w:rPr>
                <w:b/>
                <w:i/>
                <w:color w:val="000000"/>
                <w:sz w:val="20"/>
                <w:szCs w:val="20"/>
              </w:rPr>
              <w:t xml:space="preserve">Purchase </w:t>
            </w:r>
            <w:r w:rsidR="00EC4CC8">
              <w:rPr>
                <w:b/>
                <w:i/>
                <w:color w:val="000000"/>
                <w:sz w:val="20"/>
                <w:szCs w:val="20"/>
              </w:rPr>
              <w:t>15</w:t>
            </w:r>
            <w:r>
              <w:rPr>
                <w:b/>
                <w:i/>
                <w:color w:val="000000"/>
                <w:sz w:val="20"/>
                <w:szCs w:val="20"/>
              </w:rPr>
              <w:t xml:space="preserve"> </w:t>
            </w:r>
            <w:proofErr w:type="spellStart"/>
            <w:r w:rsidR="00EC4CC8">
              <w:rPr>
                <w:b/>
                <w:i/>
                <w:color w:val="000000"/>
                <w:sz w:val="20"/>
                <w:szCs w:val="20"/>
              </w:rPr>
              <w:t>ipads</w:t>
            </w:r>
            <w:proofErr w:type="spellEnd"/>
            <w:r w:rsidR="00EC4CC8">
              <w:rPr>
                <w:b/>
                <w:i/>
                <w:color w:val="000000"/>
                <w:sz w:val="20"/>
                <w:szCs w:val="20"/>
              </w:rPr>
              <w:t xml:space="preserve"> and</w:t>
            </w:r>
            <w:r>
              <w:rPr>
                <w:b/>
                <w:i/>
                <w:color w:val="000000"/>
                <w:sz w:val="20"/>
                <w:szCs w:val="20"/>
              </w:rPr>
              <w:t xml:space="preserve"> trolle</w:t>
            </w:r>
            <w:r w:rsidR="00EC4CC8">
              <w:rPr>
                <w:b/>
                <w:i/>
                <w:color w:val="000000"/>
                <w:sz w:val="20"/>
                <w:szCs w:val="20"/>
              </w:rPr>
              <w:t>y.  These can be loaned out to children</w:t>
            </w:r>
            <w:r w:rsidR="00057D5F">
              <w:rPr>
                <w:b/>
                <w:i/>
                <w:color w:val="000000"/>
                <w:sz w:val="20"/>
                <w:szCs w:val="20"/>
              </w:rPr>
              <w:t xml:space="preserve"> </w:t>
            </w:r>
            <w:r w:rsidR="00EC4CC8">
              <w:rPr>
                <w:b/>
                <w:i/>
                <w:color w:val="000000"/>
                <w:sz w:val="20"/>
                <w:szCs w:val="20"/>
              </w:rPr>
              <w:t>in the event of home learning.</w:t>
            </w:r>
          </w:p>
          <w:p w14:paraId="436A7DE2" w14:textId="77777777" w:rsidR="007C416C" w:rsidRDefault="00305F16">
            <w:pPr>
              <w:pBdr>
                <w:top w:val="nil"/>
                <w:left w:val="nil"/>
                <w:bottom w:val="nil"/>
                <w:right w:val="nil"/>
                <w:between w:val="nil"/>
              </w:pBdr>
              <w:jc w:val="right"/>
              <w:rPr>
                <w:b/>
                <w:i/>
                <w:color w:val="000000"/>
                <w:sz w:val="20"/>
                <w:szCs w:val="20"/>
              </w:rPr>
            </w:pPr>
            <w:r>
              <w:rPr>
                <w:b/>
                <w:i/>
                <w:color w:val="000000"/>
                <w:sz w:val="20"/>
                <w:szCs w:val="20"/>
              </w:rPr>
              <w:t xml:space="preserve"> </w:t>
            </w:r>
          </w:p>
          <w:p w14:paraId="676C1BC5" w14:textId="3425DF24" w:rsidR="007C416C" w:rsidRDefault="00523D94">
            <w:pPr>
              <w:pBdr>
                <w:top w:val="nil"/>
                <w:left w:val="nil"/>
                <w:bottom w:val="nil"/>
                <w:right w:val="nil"/>
                <w:between w:val="nil"/>
              </w:pBdr>
              <w:jc w:val="right"/>
              <w:rPr>
                <w:b/>
                <w:i/>
                <w:color w:val="FF0000"/>
                <w:sz w:val="20"/>
                <w:szCs w:val="20"/>
              </w:rPr>
            </w:pPr>
            <w:r>
              <w:rPr>
                <w:b/>
                <w:i/>
                <w:color w:val="FF0000"/>
                <w:sz w:val="20"/>
                <w:szCs w:val="20"/>
              </w:rPr>
              <w:t>(£2000 WELL funding to be used)</w:t>
            </w:r>
          </w:p>
        </w:tc>
        <w:tc>
          <w:tcPr>
            <w:tcW w:w="3119" w:type="dxa"/>
            <w:tcMar>
              <w:top w:w="57" w:type="dxa"/>
              <w:bottom w:w="57" w:type="dxa"/>
            </w:tcMar>
          </w:tcPr>
          <w:p w14:paraId="39723826" w14:textId="77777777" w:rsidR="007C416C" w:rsidRDefault="007C416C">
            <w:pPr>
              <w:rPr>
                <w:sz w:val="20"/>
                <w:szCs w:val="20"/>
              </w:rPr>
            </w:pPr>
          </w:p>
        </w:tc>
        <w:tc>
          <w:tcPr>
            <w:tcW w:w="1134" w:type="dxa"/>
            <w:tcMar>
              <w:top w:w="57" w:type="dxa"/>
              <w:bottom w:w="57" w:type="dxa"/>
            </w:tcMar>
          </w:tcPr>
          <w:p w14:paraId="6DE0CCA3" w14:textId="77777777" w:rsidR="007C416C" w:rsidRDefault="007C416C">
            <w:pPr>
              <w:rPr>
                <w:sz w:val="20"/>
                <w:szCs w:val="20"/>
              </w:rPr>
            </w:pPr>
          </w:p>
          <w:p w14:paraId="64178A50" w14:textId="77777777" w:rsidR="007C416C" w:rsidRDefault="007C416C">
            <w:pPr>
              <w:rPr>
                <w:sz w:val="20"/>
                <w:szCs w:val="20"/>
              </w:rPr>
            </w:pPr>
          </w:p>
          <w:p w14:paraId="76221E10" w14:textId="214E1756" w:rsidR="007C416C" w:rsidRDefault="00057D5F">
            <w:pPr>
              <w:rPr>
                <w:sz w:val="20"/>
                <w:szCs w:val="20"/>
              </w:rPr>
            </w:pPr>
            <w:r>
              <w:rPr>
                <w:sz w:val="20"/>
                <w:szCs w:val="20"/>
              </w:rPr>
              <w:t>SS</w:t>
            </w:r>
          </w:p>
          <w:p w14:paraId="15E84772" w14:textId="77777777" w:rsidR="007C416C" w:rsidRDefault="007C416C">
            <w:pPr>
              <w:rPr>
                <w:sz w:val="20"/>
                <w:szCs w:val="20"/>
              </w:rPr>
            </w:pPr>
          </w:p>
          <w:p w14:paraId="0B09AF2B" w14:textId="77777777" w:rsidR="007C416C" w:rsidRDefault="007C416C">
            <w:pPr>
              <w:rPr>
                <w:sz w:val="20"/>
                <w:szCs w:val="20"/>
              </w:rPr>
            </w:pPr>
          </w:p>
          <w:p w14:paraId="0D91B46E" w14:textId="77777777" w:rsidR="007C416C" w:rsidRDefault="007C416C">
            <w:pPr>
              <w:rPr>
                <w:sz w:val="20"/>
                <w:szCs w:val="20"/>
              </w:rPr>
            </w:pPr>
          </w:p>
          <w:p w14:paraId="29C38F18" w14:textId="77777777" w:rsidR="007C416C" w:rsidRDefault="007C416C">
            <w:pPr>
              <w:rPr>
                <w:sz w:val="20"/>
                <w:szCs w:val="20"/>
              </w:rPr>
            </w:pPr>
          </w:p>
          <w:p w14:paraId="4E5548DC" w14:textId="77777777" w:rsidR="007C416C" w:rsidRDefault="007C416C">
            <w:pPr>
              <w:rPr>
                <w:sz w:val="20"/>
                <w:szCs w:val="20"/>
              </w:rPr>
            </w:pPr>
          </w:p>
          <w:p w14:paraId="38D90227" w14:textId="6E29C6E7" w:rsidR="007C416C" w:rsidRDefault="00057D5F">
            <w:pPr>
              <w:rPr>
                <w:sz w:val="20"/>
                <w:szCs w:val="20"/>
              </w:rPr>
            </w:pPr>
            <w:r>
              <w:rPr>
                <w:sz w:val="20"/>
                <w:szCs w:val="20"/>
              </w:rPr>
              <w:t>SS</w:t>
            </w:r>
          </w:p>
        </w:tc>
        <w:tc>
          <w:tcPr>
            <w:tcW w:w="1097" w:type="dxa"/>
          </w:tcPr>
          <w:p w14:paraId="78347106" w14:textId="77777777" w:rsidR="007C416C" w:rsidRDefault="007C416C">
            <w:pPr>
              <w:rPr>
                <w:sz w:val="20"/>
                <w:szCs w:val="20"/>
              </w:rPr>
            </w:pPr>
          </w:p>
          <w:p w14:paraId="0EE0F1BD" w14:textId="77777777" w:rsidR="007C416C" w:rsidRDefault="007C416C">
            <w:pPr>
              <w:rPr>
                <w:sz w:val="20"/>
                <w:szCs w:val="20"/>
              </w:rPr>
            </w:pPr>
          </w:p>
          <w:p w14:paraId="66A68B31" w14:textId="77777777" w:rsidR="007C416C" w:rsidRDefault="00305F16">
            <w:pPr>
              <w:rPr>
                <w:sz w:val="20"/>
                <w:szCs w:val="20"/>
              </w:rPr>
            </w:pPr>
            <w:r>
              <w:rPr>
                <w:sz w:val="20"/>
                <w:szCs w:val="20"/>
              </w:rPr>
              <w:t>Feb 21</w:t>
            </w:r>
          </w:p>
          <w:p w14:paraId="1E36C519" w14:textId="77777777" w:rsidR="007C416C" w:rsidRDefault="007C416C">
            <w:pPr>
              <w:rPr>
                <w:sz w:val="20"/>
                <w:szCs w:val="20"/>
              </w:rPr>
            </w:pPr>
          </w:p>
          <w:p w14:paraId="363411F2" w14:textId="77777777" w:rsidR="007C416C" w:rsidRDefault="007C416C">
            <w:pPr>
              <w:rPr>
                <w:sz w:val="20"/>
                <w:szCs w:val="20"/>
              </w:rPr>
            </w:pPr>
          </w:p>
          <w:p w14:paraId="06A13DCB" w14:textId="77777777" w:rsidR="007C416C" w:rsidRDefault="007C416C">
            <w:pPr>
              <w:rPr>
                <w:sz w:val="20"/>
                <w:szCs w:val="20"/>
              </w:rPr>
            </w:pPr>
          </w:p>
          <w:p w14:paraId="72CC5628" w14:textId="77777777" w:rsidR="007C416C" w:rsidRDefault="007C416C">
            <w:pPr>
              <w:rPr>
                <w:sz w:val="20"/>
                <w:szCs w:val="20"/>
              </w:rPr>
            </w:pPr>
          </w:p>
          <w:p w14:paraId="24122C54" w14:textId="77777777" w:rsidR="007C416C" w:rsidRDefault="007C416C">
            <w:pPr>
              <w:rPr>
                <w:sz w:val="20"/>
                <w:szCs w:val="20"/>
              </w:rPr>
            </w:pPr>
          </w:p>
          <w:p w14:paraId="683B464A" w14:textId="77777777" w:rsidR="007C416C" w:rsidRDefault="00305F16">
            <w:pPr>
              <w:rPr>
                <w:sz w:val="20"/>
                <w:szCs w:val="20"/>
              </w:rPr>
            </w:pPr>
            <w:r>
              <w:rPr>
                <w:sz w:val="20"/>
                <w:szCs w:val="20"/>
              </w:rPr>
              <w:t>Feb 21</w:t>
            </w:r>
          </w:p>
        </w:tc>
      </w:tr>
      <w:tr w:rsidR="007C416C" w14:paraId="3B25028B" w14:textId="77777777">
        <w:tc>
          <w:tcPr>
            <w:tcW w:w="14034" w:type="dxa"/>
            <w:gridSpan w:val="4"/>
            <w:tcMar>
              <w:top w:w="57" w:type="dxa"/>
              <w:bottom w:w="57" w:type="dxa"/>
            </w:tcMar>
          </w:tcPr>
          <w:p w14:paraId="56A6AEDD" w14:textId="77777777" w:rsidR="007C416C" w:rsidRDefault="00305F16">
            <w:pPr>
              <w:jc w:val="right"/>
              <w:rPr>
                <w:b/>
                <w:sz w:val="20"/>
                <w:szCs w:val="20"/>
              </w:rPr>
            </w:pPr>
            <w:r>
              <w:rPr>
                <w:b/>
                <w:sz w:val="20"/>
                <w:szCs w:val="20"/>
              </w:rPr>
              <w:t>Total budgeted cost</w:t>
            </w:r>
          </w:p>
        </w:tc>
        <w:tc>
          <w:tcPr>
            <w:tcW w:w="1097" w:type="dxa"/>
          </w:tcPr>
          <w:p w14:paraId="538F4A5F" w14:textId="49D88F56" w:rsidR="007C416C" w:rsidRDefault="00305F16">
            <w:pPr>
              <w:rPr>
                <w:b/>
                <w:sz w:val="20"/>
                <w:szCs w:val="20"/>
              </w:rPr>
            </w:pPr>
            <w:r>
              <w:rPr>
                <w:b/>
                <w:sz w:val="20"/>
                <w:szCs w:val="20"/>
              </w:rPr>
              <w:t>£</w:t>
            </w:r>
            <w:r w:rsidR="000E7E20">
              <w:rPr>
                <w:b/>
                <w:sz w:val="20"/>
                <w:szCs w:val="20"/>
              </w:rPr>
              <w:t>16202.48</w:t>
            </w:r>
          </w:p>
        </w:tc>
      </w:tr>
      <w:tr w:rsidR="007C416C" w14:paraId="7721B05B" w14:textId="77777777">
        <w:tc>
          <w:tcPr>
            <w:tcW w:w="9781" w:type="dxa"/>
            <w:gridSpan w:val="2"/>
          </w:tcPr>
          <w:p w14:paraId="15DF54C8" w14:textId="77777777" w:rsidR="007C416C" w:rsidRDefault="007C416C">
            <w:pPr>
              <w:widowControl w:val="0"/>
              <w:pBdr>
                <w:top w:val="nil"/>
                <w:left w:val="nil"/>
                <w:bottom w:val="nil"/>
                <w:right w:val="nil"/>
                <w:between w:val="nil"/>
              </w:pBdr>
              <w:spacing w:line="276" w:lineRule="auto"/>
              <w:rPr>
                <w:b/>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14:paraId="33C43EAB" w14:textId="77777777" w:rsidR="007C416C" w:rsidRDefault="00305F16">
            <w:pPr>
              <w:jc w:val="right"/>
              <w:rPr>
                <w:b/>
                <w:sz w:val="20"/>
                <w:szCs w:val="20"/>
              </w:rPr>
            </w:pPr>
            <w:r>
              <w:rPr>
                <w:b/>
                <w:sz w:val="20"/>
                <w:szCs w:val="20"/>
              </w:rPr>
              <w:t xml:space="preserve">Cost paid through </w:t>
            </w:r>
            <w:proofErr w:type="spellStart"/>
            <w:r>
              <w:rPr>
                <w:b/>
                <w:sz w:val="20"/>
                <w:szCs w:val="20"/>
              </w:rPr>
              <w:t>Covid</w:t>
            </w:r>
            <w:proofErr w:type="spellEnd"/>
            <w:r>
              <w:rPr>
                <w:b/>
                <w:sz w:val="20"/>
                <w:szCs w:val="20"/>
              </w:rPr>
              <w:t xml:space="preserve"> Catch-Up</w:t>
            </w:r>
          </w:p>
        </w:tc>
        <w:tc>
          <w:tcPr>
            <w:tcW w:w="1097" w:type="dxa"/>
            <w:tcBorders>
              <w:top w:val="single" w:sz="12" w:space="0" w:color="000000"/>
              <w:left w:val="single" w:sz="12" w:space="0" w:color="000000"/>
              <w:bottom w:val="single" w:sz="12" w:space="0" w:color="000000"/>
              <w:right w:val="single" w:sz="12" w:space="0" w:color="000000"/>
            </w:tcBorders>
          </w:tcPr>
          <w:p w14:paraId="0AA500F0" w14:textId="52A5AC37" w:rsidR="007C416C" w:rsidRPr="00523D94" w:rsidRDefault="00523D94">
            <w:pPr>
              <w:rPr>
                <w:b/>
                <w:sz w:val="20"/>
                <w:szCs w:val="20"/>
              </w:rPr>
            </w:pPr>
            <w:r w:rsidRPr="00523D94">
              <w:rPr>
                <w:b/>
                <w:sz w:val="20"/>
                <w:szCs w:val="20"/>
              </w:rPr>
              <w:t>£4</w:t>
            </w:r>
            <w:r w:rsidR="000E7E20">
              <w:rPr>
                <w:b/>
                <w:sz w:val="20"/>
                <w:szCs w:val="20"/>
              </w:rPr>
              <w:t>4</w:t>
            </w:r>
            <w:r w:rsidRPr="00523D94">
              <w:rPr>
                <w:b/>
                <w:sz w:val="20"/>
                <w:szCs w:val="20"/>
              </w:rPr>
              <w:t>00</w:t>
            </w:r>
          </w:p>
        </w:tc>
      </w:tr>
      <w:tr w:rsidR="007C416C" w14:paraId="5D07CD4F" w14:textId="77777777">
        <w:tc>
          <w:tcPr>
            <w:tcW w:w="9781" w:type="dxa"/>
            <w:gridSpan w:val="2"/>
          </w:tcPr>
          <w:p w14:paraId="62778399" w14:textId="77777777" w:rsidR="007C416C" w:rsidRDefault="007C416C">
            <w:pPr>
              <w:widowControl w:val="0"/>
              <w:pBdr>
                <w:top w:val="nil"/>
                <w:left w:val="nil"/>
                <w:bottom w:val="nil"/>
                <w:right w:val="nil"/>
                <w:between w:val="nil"/>
              </w:pBdr>
              <w:spacing w:line="276" w:lineRule="auto"/>
              <w:rPr>
                <w:b/>
                <w:color w:val="FF0000"/>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14:paraId="1E007E31" w14:textId="77777777" w:rsidR="007C416C" w:rsidRDefault="00305F16">
            <w:pPr>
              <w:jc w:val="right"/>
              <w:rPr>
                <w:b/>
                <w:sz w:val="20"/>
                <w:szCs w:val="20"/>
              </w:rPr>
            </w:pPr>
            <w:r>
              <w:rPr>
                <w:b/>
                <w:sz w:val="20"/>
                <w:szCs w:val="20"/>
              </w:rPr>
              <w:t xml:space="preserve">Cost paid through </w:t>
            </w:r>
            <w:r w:rsidR="00523D94">
              <w:rPr>
                <w:b/>
                <w:sz w:val="20"/>
                <w:szCs w:val="20"/>
              </w:rPr>
              <w:t xml:space="preserve">funding not </w:t>
            </w:r>
            <w:proofErr w:type="spellStart"/>
            <w:r w:rsidR="00523D94">
              <w:rPr>
                <w:b/>
                <w:sz w:val="20"/>
                <w:szCs w:val="20"/>
              </w:rPr>
              <w:t>Covid</w:t>
            </w:r>
            <w:proofErr w:type="spellEnd"/>
            <w:r w:rsidR="00523D94">
              <w:rPr>
                <w:b/>
                <w:sz w:val="20"/>
                <w:szCs w:val="20"/>
              </w:rPr>
              <w:t xml:space="preserve"> catchup</w:t>
            </w:r>
          </w:p>
        </w:tc>
        <w:tc>
          <w:tcPr>
            <w:tcW w:w="1097" w:type="dxa"/>
            <w:tcBorders>
              <w:top w:val="single" w:sz="12" w:space="0" w:color="000000"/>
              <w:left w:val="single" w:sz="12" w:space="0" w:color="000000"/>
              <w:bottom w:val="single" w:sz="12" w:space="0" w:color="000000"/>
              <w:right w:val="single" w:sz="12" w:space="0" w:color="000000"/>
            </w:tcBorders>
          </w:tcPr>
          <w:p w14:paraId="13F5F013" w14:textId="3D8A6CDD" w:rsidR="007C416C" w:rsidRPr="00523D94" w:rsidRDefault="00305F16">
            <w:pPr>
              <w:rPr>
                <w:b/>
                <w:sz w:val="20"/>
                <w:szCs w:val="20"/>
              </w:rPr>
            </w:pPr>
            <w:r w:rsidRPr="00523D94">
              <w:rPr>
                <w:b/>
                <w:sz w:val="20"/>
                <w:szCs w:val="20"/>
              </w:rPr>
              <w:t>£</w:t>
            </w:r>
            <w:r w:rsidR="000E7E20">
              <w:rPr>
                <w:b/>
                <w:sz w:val="20"/>
                <w:szCs w:val="20"/>
              </w:rPr>
              <w:t>2000</w:t>
            </w:r>
          </w:p>
        </w:tc>
      </w:tr>
      <w:tr w:rsidR="007C416C" w14:paraId="5F0E4248" w14:textId="77777777">
        <w:tc>
          <w:tcPr>
            <w:tcW w:w="9781" w:type="dxa"/>
            <w:gridSpan w:val="2"/>
          </w:tcPr>
          <w:p w14:paraId="0F5C49B0" w14:textId="77777777" w:rsidR="007C416C" w:rsidRDefault="007C416C">
            <w:pPr>
              <w:widowControl w:val="0"/>
              <w:pBdr>
                <w:top w:val="nil"/>
                <w:left w:val="nil"/>
                <w:bottom w:val="nil"/>
                <w:right w:val="nil"/>
                <w:between w:val="nil"/>
              </w:pBdr>
              <w:spacing w:line="276" w:lineRule="auto"/>
              <w:rPr>
                <w:b/>
                <w:color w:val="FF0000"/>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14:paraId="62838D52" w14:textId="77777777" w:rsidR="007C416C" w:rsidRDefault="00305F16">
            <w:pPr>
              <w:jc w:val="right"/>
              <w:rPr>
                <w:b/>
                <w:sz w:val="20"/>
                <w:szCs w:val="20"/>
              </w:rPr>
            </w:pPr>
            <w:r>
              <w:rPr>
                <w:b/>
                <w:sz w:val="20"/>
                <w:szCs w:val="20"/>
              </w:rPr>
              <w:t>Cost paid through school budget</w:t>
            </w:r>
          </w:p>
        </w:tc>
        <w:tc>
          <w:tcPr>
            <w:tcW w:w="1097" w:type="dxa"/>
            <w:tcBorders>
              <w:top w:val="single" w:sz="12" w:space="0" w:color="000000"/>
              <w:left w:val="single" w:sz="12" w:space="0" w:color="000000"/>
              <w:bottom w:val="single" w:sz="12" w:space="0" w:color="000000"/>
              <w:right w:val="single" w:sz="12" w:space="0" w:color="000000"/>
            </w:tcBorders>
          </w:tcPr>
          <w:p w14:paraId="6BD17F51" w14:textId="3C9D7E0C" w:rsidR="007C416C" w:rsidRDefault="00305F16">
            <w:pPr>
              <w:rPr>
                <w:b/>
                <w:color w:val="FF0000"/>
                <w:sz w:val="20"/>
                <w:szCs w:val="20"/>
              </w:rPr>
            </w:pPr>
            <w:r>
              <w:rPr>
                <w:b/>
                <w:sz w:val="20"/>
                <w:szCs w:val="20"/>
              </w:rPr>
              <w:t>£</w:t>
            </w:r>
            <w:r w:rsidR="000E7E20">
              <w:rPr>
                <w:b/>
                <w:sz w:val="20"/>
                <w:szCs w:val="20"/>
              </w:rPr>
              <w:t>11782.48</w:t>
            </w:r>
          </w:p>
        </w:tc>
      </w:tr>
      <w:tr w:rsidR="007C416C" w14:paraId="38E243F1" w14:textId="77777777">
        <w:tc>
          <w:tcPr>
            <w:tcW w:w="9781" w:type="dxa"/>
            <w:gridSpan w:val="2"/>
          </w:tcPr>
          <w:p w14:paraId="4111A7BC" w14:textId="77777777" w:rsidR="007C416C" w:rsidRDefault="007C416C">
            <w:pPr>
              <w:widowControl w:val="0"/>
              <w:pBdr>
                <w:top w:val="nil"/>
                <w:left w:val="nil"/>
                <w:bottom w:val="nil"/>
                <w:right w:val="nil"/>
                <w:between w:val="nil"/>
              </w:pBdr>
              <w:spacing w:line="276" w:lineRule="auto"/>
              <w:rPr>
                <w:b/>
                <w:color w:val="FF0000"/>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shd w:val="clear" w:color="auto" w:fill="D9D9D9"/>
            <w:tcMar>
              <w:top w:w="57" w:type="dxa"/>
              <w:bottom w:w="57" w:type="dxa"/>
            </w:tcMar>
          </w:tcPr>
          <w:p w14:paraId="5D5CC07F" w14:textId="77777777" w:rsidR="007C416C" w:rsidRDefault="00523D94">
            <w:pPr>
              <w:jc w:val="right"/>
              <w:rPr>
                <w:b/>
                <w:sz w:val="20"/>
                <w:szCs w:val="20"/>
              </w:rPr>
            </w:pPr>
            <w:r>
              <w:rPr>
                <w:b/>
                <w:sz w:val="20"/>
                <w:szCs w:val="20"/>
              </w:rPr>
              <w:t>Total spending</w:t>
            </w:r>
          </w:p>
        </w:tc>
        <w:tc>
          <w:tcPr>
            <w:tcW w:w="1097" w:type="dxa"/>
            <w:tcBorders>
              <w:top w:val="single" w:sz="12" w:space="0" w:color="000000"/>
              <w:left w:val="single" w:sz="12" w:space="0" w:color="000000"/>
              <w:bottom w:val="single" w:sz="12" w:space="0" w:color="000000"/>
              <w:right w:val="single" w:sz="12" w:space="0" w:color="000000"/>
            </w:tcBorders>
            <w:shd w:val="clear" w:color="auto" w:fill="D9D9D9"/>
          </w:tcPr>
          <w:p w14:paraId="4A51A2E0" w14:textId="6E0E6108" w:rsidR="007C416C" w:rsidRDefault="00305F16">
            <w:pPr>
              <w:rPr>
                <w:b/>
                <w:sz w:val="20"/>
                <w:szCs w:val="20"/>
              </w:rPr>
            </w:pPr>
            <w:r>
              <w:rPr>
                <w:b/>
                <w:sz w:val="20"/>
                <w:szCs w:val="20"/>
              </w:rPr>
              <w:t>16</w:t>
            </w:r>
            <w:r w:rsidR="000E7E20">
              <w:rPr>
                <w:b/>
                <w:sz w:val="20"/>
                <w:szCs w:val="20"/>
              </w:rPr>
              <w:t>,202.48</w:t>
            </w:r>
          </w:p>
        </w:tc>
      </w:tr>
    </w:tbl>
    <w:p w14:paraId="5B5542D9" w14:textId="77777777" w:rsidR="007C416C" w:rsidRDefault="007C416C">
      <w:pPr>
        <w:rPr>
          <w:sz w:val="18"/>
          <w:szCs w:val="18"/>
        </w:rPr>
      </w:pPr>
    </w:p>
    <w:sectPr w:rsidR="007C416C">
      <w:pgSz w:w="16838" w:h="11906" w:orient="landscape"/>
      <w:pgMar w:top="426" w:right="851" w:bottom="142"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546A7"/>
    <w:multiLevelType w:val="multilevel"/>
    <w:tmpl w:val="4F12E192"/>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0A2717"/>
    <w:multiLevelType w:val="multilevel"/>
    <w:tmpl w:val="9064DD1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9F51E6"/>
    <w:multiLevelType w:val="multilevel"/>
    <w:tmpl w:val="588C551E"/>
    <w:lvl w:ilvl="0">
      <w:start w:val="1"/>
      <w:numFmt w:val="decimal"/>
      <w:pStyle w:val="DfESOu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AD0039F"/>
    <w:multiLevelType w:val="multilevel"/>
    <w:tmpl w:val="473C5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7C76F08"/>
    <w:multiLevelType w:val="multilevel"/>
    <w:tmpl w:val="A88EBA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16C"/>
    <w:rsid w:val="000018AE"/>
    <w:rsid w:val="00057D5F"/>
    <w:rsid w:val="000E7E20"/>
    <w:rsid w:val="00305F16"/>
    <w:rsid w:val="00523D94"/>
    <w:rsid w:val="007C416C"/>
    <w:rsid w:val="00BE06A9"/>
    <w:rsid w:val="00DC7A46"/>
    <w:rsid w:val="00EC4CC8"/>
    <w:rsid w:val="00F25935"/>
    <w:rsid w:val="00FD5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DB62"/>
  <w15:docId w15:val="{46060C5C-3C1E-4F48-A4C0-B6E1DE2C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6F3"/>
  </w:style>
  <w:style w:type="paragraph" w:styleId="Heading1">
    <w:name w:val="heading 1"/>
    <w:basedOn w:val="Normal"/>
    <w:next w:val="Normal"/>
    <w:link w:val="Heading1Char"/>
    <w:uiPriority w:val="9"/>
    <w:qFormat/>
    <w:rsid w:val="00B80272"/>
    <w:pPr>
      <w:pageBreakBefore/>
      <w:spacing w:after="240"/>
      <w:outlineLvl w:val="0"/>
    </w:pPr>
    <w:rPr>
      <w:rFonts w:ascii="Arial" w:eastAsia="Times New Roman" w:hAnsi="Arial" w:cs="Times New Roman"/>
      <w:b/>
      <w:color w:val="104F75"/>
      <w:sz w:val="36"/>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5"/>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tabs>
        <w:tab w:val="num" w:pos="720"/>
      </w:tabs>
      <w:overflowPunct w:val="0"/>
      <w:autoSpaceDE w:val="0"/>
      <w:autoSpaceDN w:val="0"/>
      <w:adjustRightInd w:val="0"/>
      <w:spacing w:after="240"/>
      <w:ind w:left="720" w:hanging="72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semiHidden/>
    <w:unhideWhenUsed/>
    <w:rsid w:val="00D51B67"/>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ducationendowmentfoundation.org.uk/covid-19-resources/covid-19-support-guide-for-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publications/actions-for-schools-during-the-coronavirus-outbreak/guidance-for-full-opening-school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WSvYjlEDkB2WPnVXqZPOa+1ug==">AMUW2mWsgqhBKY9fG4X5XZbHI/aqCPLujJFeQowmmqkotcXMYrS7XLoMoLp7yxNqY+RK7pg/s7lAvT/f4flXzL3K1gpD1/u8UTqUeO/VSGLNgQPcTxKGMks=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Mason</dc:creator>
  <cp:lastModifiedBy>Admin</cp:lastModifiedBy>
  <cp:revision>2</cp:revision>
  <dcterms:created xsi:type="dcterms:W3CDTF">2021-01-18T15:11:00Z</dcterms:created>
  <dcterms:modified xsi:type="dcterms:W3CDTF">2021-01-18T15:11:00Z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0x0101003112E216F25EA04BBEF0EEB63E5F0CAE</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